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numId w:val="0"/>
        </w:numPr>
        <w:spacing w:line="360" w:lineRule="auto"/>
        <w:ind w:leftChars="0"/>
        <w:jc w:val="center"/>
        <w:rPr>
          <w:rFonts w:hint="eastAsia" w:ascii="仿宋_GB2312" w:hAnsi="仿宋_GB2312" w:eastAsia="方正小标宋简体" w:cs="仿宋_GB2312"/>
          <w:b w:val="0"/>
          <w:kern w:val="2"/>
          <w:sz w:val="32"/>
          <w:szCs w:val="32"/>
        </w:rPr>
      </w:pPr>
      <w:r>
        <w:rPr>
          <w:rFonts w:hint="eastAsia" w:ascii="方正小标宋简体" w:hAnsi="方正小标宋简体" w:eastAsia="方正小标宋简体" w:cs="方正小标宋简体"/>
          <w:b w:val="0"/>
          <w:kern w:val="2"/>
          <w:sz w:val="44"/>
          <w:szCs w:val="44"/>
        </w:rPr>
        <w:t>福建省肿瘤医院采购调研公告</w:t>
      </w:r>
    </w:p>
    <w:p>
      <w:pPr>
        <w:widowControl/>
        <w:shd w:val="clear" w:color="auto" w:fill="FFFFFF"/>
        <w:adjustRightInd w:val="0"/>
        <w:snapToGrid w:val="0"/>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Style w:val="17"/>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15"/>
              <w:widowControl/>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项目名称：智慧财务报账系统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调研报名时间： 2025 年</w:t>
            </w:r>
            <w:r>
              <w:rPr>
                <w:rFonts w:hint="eastAsia" w:ascii="仿宋_GB2312" w:hAnsi="仿宋_GB2312" w:eastAsia="仿宋_GB2312" w:cs="仿宋_GB2312"/>
                <w:color w:val="000000"/>
                <w:kern w:val="0"/>
                <w:sz w:val="32"/>
                <w:szCs w:val="32"/>
                <w:u w:val="single"/>
                <w:lang w:val="en-US" w:eastAsia="zh-CN"/>
              </w:rPr>
              <w:t>11</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u w:val="single"/>
                <w:lang w:val="en-US" w:eastAsia="zh-CN"/>
              </w:rPr>
              <w:t>25</w:t>
            </w:r>
            <w:r>
              <w:rPr>
                <w:rFonts w:hint="eastAsia" w:ascii="仿宋_GB2312" w:hAnsi="仿宋_GB2312" w:eastAsia="仿宋_GB2312" w:cs="仿宋_GB2312"/>
                <w:color w:val="000000"/>
                <w:kern w:val="0"/>
                <w:sz w:val="32"/>
                <w:szCs w:val="32"/>
              </w:rPr>
              <w:t xml:space="preserve">日至 </w:t>
            </w:r>
            <w:r>
              <w:rPr>
                <w:rFonts w:hint="eastAsia" w:ascii="仿宋_GB2312" w:hAnsi="仿宋_GB2312" w:eastAsia="仿宋_GB2312" w:cs="仿宋_GB2312"/>
                <w:color w:val="000000"/>
                <w:kern w:val="0"/>
                <w:sz w:val="32"/>
                <w:szCs w:val="32"/>
                <w:u w:val="single"/>
                <w:lang w:val="en-US" w:eastAsia="zh-CN"/>
              </w:rPr>
              <w:t>12</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01</w:t>
            </w:r>
            <w:r>
              <w:rPr>
                <w:rFonts w:hint="eastAsia" w:ascii="仿宋_GB2312" w:hAnsi="仿宋_GB2312" w:eastAsia="仿宋_GB2312" w:cs="仿宋_GB2312"/>
                <w:color w:val="000000"/>
                <w:kern w:val="0"/>
                <w:sz w:val="32"/>
                <w:szCs w:val="32"/>
              </w:rPr>
              <w:t xml:space="preserve">日 </w:t>
            </w:r>
            <w:r>
              <w:rPr>
                <w:rFonts w:hint="eastAsia" w:ascii="仿宋_GB2312" w:hAnsi="仿宋_GB2312" w:eastAsia="仿宋_GB2312" w:cs="仿宋_GB2312"/>
                <w:color w:val="000000"/>
                <w:spacing w:val="-8"/>
                <w:kern w:val="0"/>
                <w:sz w:val="32"/>
                <w:szCs w:val="32"/>
                <w:shd w:val="clear" w:color="auto" w:fill="FFFFFF"/>
              </w:rPr>
              <w:t>(节假日除外)8：00-12：00或14：00-17：00(北京时间）</w:t>
            </w:r>
          </w:p>
          <w:p>
            <w:pPr>
              <w:widowControl/>
              <w:spacing w:line="360" w:lineRule="auto"/>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 2025 年</w:t>
            </w:r>
            <w:r>
              <w:rPr>
                <w:rFonts w:hint="eastAsia" w:ascii="仿宋_GB2312" w:hAnsi="仿宋_GB2312" w:eastAsia="仿宋_GB2312" w:cs="仿宋_GB2312"/>
                <w:color w:val="000000"/>
                <w:kern w:val="0"/>
                <w:sz w:val="32"/>
                <w:szCs w:val="32"/>
                <w:u w:val="single"/>
                <w:lang w:val="en-US" w:eastAsia="zh-CN"/>
              </w:rPr>
              <w:t>12</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u w:val="single"/>
                <w:lang w:val="en-US" w:eastAsia="zh-CN"/>
              </w:rPr>
              <w:t>03</w:t>
            </w:r>
            <w:r>
              <w:rPr>
                <w:rFonts w:hint="eastAsia" w:ascii="仿宋_GB2312" w:hAnsi="仿宋_GB2312" w:eastAsia="仿宋_GB2312" w:cs="仿宋_GB2312"/>
                <w:color w:val="000000"/>
                <w:kern w:val="0"/>
                <w:sz w:val="32"/>
                <w:szCs w:val="32"/>
              </w:rPr>
              <w:t>日 9:00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投标文件正本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投标文件递交处：福建省肿瘤医院网络技术中心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hd w:val="clear" w:color="auto" w:fill="FFFFFF"/>
              <w:adjustRightInd w:val="0"/>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pPr>
        <w:widowControl/>
        <w:shd w:val="clear" w:color="auto" w:fill="FFFFFF"/>
        <w:spacing w:line="360" w:lineRule="auto"/>
        <w:rPr>
          <w:rFonts w:ascii="仿宋_GB2312" w:hAnsi="仿宋_GB2312" w:eastAsia="仿宋_GB2312" w:cs="仿宋_GB2312"/>
          <w:bCs/>
          <w:color w:val="000000"/>
          <w:kern w:val="0"/>
          <w:sz w:val="32"/>
          <w:szCs w:val="32"/>
          <w:shd w:val="clear" w:color="auto" w:fill="FFFFFF"/>
        </w:rPr>
      </w:pPr>
    </w:p>
    <w:p>
      <w:pPr>
        <w:widowControl/>
        <w:shd w:val="clear" w:color="auto" w:fill="FFFFFF"/>
        <w:spacing w:line="360" w:lineRule="auto"/>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pPr>
        <w:widowControl/>
        <w:shd w:val="clear" w:color="auto" w:fill="FFFFFF"/>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pPr>
        <w:widowControl/>
        <w:shd w:val="clear" w:color="auto" w:fill="FFFFFF"/>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 350014　 </w:t>
      </w:r>
    </w:p>
    <w:p>
      <w:pPr>
        <w:widowControl/>
        <w:shd w:val="clear" w:color="auto" w:fill="FFFFFF"/>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 0591-83660063-8822</w:t>
      </w:r>
    </w:p>
    <w:p>
      <w:pPr>
        <w:widowControl/>
        <w:shd w:val="clear" w:color="auto" w:fill="FFFFFF"/>
        <w:spacing w:line="360" w:lineRule="auto"/>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联系人： 郑 工</w:t>
      </w:r>
    </w:p>
    <w:p>
      <w:r>
        <w:br w:type="page"/>
      </w:r>
    </w:p>
    <w:p>
      <w:pPr>
        <w:numPr>
          <w:ilvl w:val="0"/>
          <w:numId w:val="2"/>
        </w:numPr>
        <w:jc w:val="center"/>
        <w:rPr>
          <w:rFonts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具体要求</w:t>
      </w:r>
    </w:p>
    <w:p>
      <w:pPr>
        <w:widowControl/>
        <w:shd w:val="clear" w:color="auto" w:fill="FFFFFF"/>
        <w:spacing w:line="360" w:lineRule="auto"/>
        <w:rPr>
          <w:rFonts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一、采购内容</w:t>
      </w:r>
    </w:p>
    <w:tbl>
      <w:tblPr>
        <w:tblStyle w:val="17"/>
        <w:tblpPr w:leftFromText="180" w:rightFromText="180" w:vertAnchor="text" w:horzAnchor="page" w:tblpX="1562" w:tblpY="283"/>
        <w:tblOverlap w:val="never"/>
        <w:tblW w:w="9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06"/>
        <w:gridCol w:w="4469"/>
        <w:gridCol w:w="1590"/>
        <w:gridCol w:w="1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trPr>
        <w:tc>
          <w:tcPr>
            <w:tcW w:w="1406" w:type="dxa"/>
            <w:vAlign w:val="center"/>
          </w:tcPr>
          <w:p>
            <w:pPr>
              <w:widowControl/>
              <w:shd w:val="clear" w:color="auto" w:fill="FFFFFF"/>
              <w:spacing w:line="360" w:lineRule="auto"/>
              <w:jc w:val="center"/>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合同包</w:t>
            </w:r>
          </w:p>
        </w:tc>
        <w:tc>
          <w:tcPr>
            <w:tcW w:w="4469" w:type="dxa"/>
            <w:vAlign w:val="center"/>
          </w:tcPr>
          <w:p>
            <w:pPr>
              <w:widowControl/>
              <w:shd w:val="clear" w:color="auto" w:fill="FFFFFF"/>
              <w:spacing w:line="360" w:lineRule="auto"/>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名 称</w:t>
            </w:r>
          </w:p>
        </w:tc>
        <w:tc>
          <w:tcPr>
            <w:tcW w:w="1590" w:type="dxa"/>
            <w:vAlign w:val="center"/>
          </w:tcPr>
          <w:p>
            <w:pPr>
              <w:widowControl/>
              <w:shd w:val="clear" w:color="auto" w:fill="FFFFFF"/>
              <w:spacing w:line="360" w:lineRule="auto"/>
              <w:jc w:val="center"/>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数量</w:t>
            </w:r>
          </w:p>
        </w:tc>
        <w:tc>
          <w:tcPr>
            <w:tcW w:w="1894" w:type="dxa"/>
            <w:vAlign w:val="center"/>
          </w:tcPr>
          <w:p>
            <w:pPr>
              <w:widowControl/>
              <w:shd w:val="clear" w:color="auto" w:fill="FFFFFF"/>
              <w:spacing w:line="360" w:lineRule="auto"/>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3" w:hRule="exact"/>
        </w:trPr>
        <w:tc>
          <w:tcPr>
            <w:tcW w:w="1406" w:type="dxa"/>
            <w:vAlign w:val="center"/>
          </w:tcPr>
          <w:p>
            <w:pPr>
              <w:widowControl/>
              <w:shd w:val="clear" w:color="auto" w:fill="FFFFFF"/>
              <w:spacing w:line="360" w:lineRule="auto"/>
              <w:jc w:val="center"/>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（一）</w:t>
            </w:r>
          </w:p>
        </w:tc>
        <w:tc>
          <w:tcPr>
            <w:tcW w:w="7953" w:type="dxa"/>
            <w:gridSpan w:val="3"/>
            <w:vAlign w:val="center"/>
          </w:tcPr>
          <w:p>
            <w:pPr>
              <w:widowControl/>
              <w:shd w:val="clear" w:color="auto" w:fill="FFFFFF"/>
              <w:spacing w:line="360" w:lineRule="auto"/>
              <w:jc w:val="center"/>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 w:val="0"/>
                <w:bCs w:val="0"/>
                <w:color w:val="000000"/>
                <w:kern w:val="0"/>
                <w:sz w:val="32"/>
                <w:szCs w:val="32"/>
                <w:lang w:val="en-US" w:eastAsia="zh-CN"/>
              </w:rPr>
              <w:t>智慧财务报账系统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0" w:hRule="exact"/>
        </w:trPr>
        <w:tc>
          <w:tcPr>
            <w:tcW w:w="1406" w:type="dxa"/>
            <w:vAlign w:val="center"/>
          </w:tcPr>
          <w:p>
            <w:pPr>
              <w:widowControl/>
              <w:shd w:val="clear" w:color="auto" w:fill="FFFFFF"/>
              <w:spacing w:line="360" w:lineRule="auto"/>
              <w:jc w:val="center"/>
              <w:rPr>
                <w:rFonts w:hint="eastAsia" w:ascii="仿宋_GB2312" w:hAnsi="仿宋_GB2312" w:eastAsia="仿宋_GB2312" w:cs="仿宋_GB2312"/>
                <w:bCs/>
                <w:color w:val="000000"/>
                <w:kern w:val="0"/>
                <w:sz w:val="32"/>
                <w:szCs w:val="32"/>
                <w:shd w:val="clear" w:color="auto" w:fill="FFFFFF"/>
                <w:lang w:val="en-US" w:eastAsia="zh-CN"/>
              </w:rPr>
            </w:pPr>
            <w:r>
              <w:rPr>
                <w:rFonts w:hint="eastAsia" w:ascii="仿宋_GB2312" w:hAnsi="仿宋_GB2312" w:eastAsia="仿宋_GB2312" w:cs="仿宋_GB2312"/>
                <w:bCs/>
                <w:color w:val="000000"/>
                <w:kern w:val="0"/>
                <w:sz w:val="32"/>
                <w:szCs w:val="32"/>
                <w:shd w:val="clear" w:color="auto" w:fill="FFFFFF"/>
                <w:lang w:val="en-US" w:eastAsia="zh-CN"/>
              </w:rPr>
              <w:t>1</w:t>
            </w:r>
          </w:p>
        </w:tc>
        <w:tc>
          <w:tcPr>
            <w:tcW w:w="4469" w:type="dxa"/>
            <w:shd w:val="clear" w:color="auto" w:fill="auto"/>
            <w:vAlign w:val="center"/>
          </w:tcPr>
          <w:p>
            <w:pPr>
              <w:widowControl/>
              <w:shd w:val="clear" w:color="auto" w:fill="FFFFFF"/>
              <w:spacing w:line="360" w:lineRule="auto"/>
              <w:rPr>
                <w:rFonts w:hint="default" w:ascii="仿宋_GB2312" w:hAnsi="仿宋_GB2312" w:eastAsia="仿宋_GB2312" w:cs="仿宋_GB2312"/>
                <w:bCs/>
                <w:color w:val="000000"/>
                <w:kern w:val="0"/>
                <w:sz w:val="32"/>
                <w:szCs w:val="32"/>
                <w:shd w:val="clear" w:color="auto" w:fill="FFFFFF"/>
                <w:lang w:val="en-US" w:eastAsia="zh-CN"/>
              </w:rPr>
            </w:pPr>
            <w:r>
              <w:rPr>
                <w:rFonts w:hint="eastAsia" w:ascii="仿宋_GB2312" w:hAnsi="仿宋_GB2312" w:eastAsia="仿宋_GB2312" w:cs="仿宋_GB2312"/>
                <w:bCs/>
                <w:color w:val="000000"/>
                <w:kern w:val="0"/>
                <w:sz w:val="32"/>
                <w:szCs w:val="32"/>
                <w:shd w:val="clear" w:color="auto" w:fill="FFFFFF"/>
                <w:lang w:val="en-US" w:eastAsia="zh-CN"/>
              </w:rPr>
              <w:t>智慧财务报账系统（</w:t>
            </w:r>
            <w:r>
              <w:rPr>
                <w:rFonts w:hint="eastAsia" w:ascii="仿宋_GB2312" w:hAnsi="仿宋_GB2312" w:eastAsia="仿宋_GB2312" w:cs="仿宋_GB2312"/>
                <w:b w:val="0"/>
                <w:bCs w:val="0"/>
                <w:color w:val="000000"/>
                <w:kern w:val="0"/>
                <w:sz w:val="32"/>
                <w:szCs w:val="32"/>
                <w:lang w:val="en-US" w:eastAsia="zh-CN"/>
              </w:rPr>
              <w:t>电子凭证会计数据标准</w:t>
            </w:r>
            <w:r>
              <w:rPr>
                <w:rFonts w:hint="eastAsia" w:ascii="仿宋_GB2312" w:hAnsi="仿宋_GB2312" w:eastAsia="仿宋_GB2312" w:cs="仿宋_GB2312"/>
                <w:bCs/>
                <w:color w:val="000000"/>
                <w:kern w:val="0"/>
                <w:sz w:val="32"/>
                <w:szCs w:val="32"/>
                <w:shd w:val="clear" w:color="auto" w:fill="FFFFFF"/>
                <w:lang w:val="en-US" w:eastAsia="zh-CN"/>
              </w:rPr>
              <w:t>）</w:t>
            </w:r>
          </w:p>
        </w:tc>
        <w:tc>
          <w:tcPr>
            <w:tcW w:w="1590" w:type="dxa"/>
            <w:shd w:val="clear" w:color="auto" w:fill="auto"/>
            <w:vAlign w:val="center"/>
          </w:tcPr>
          <w:p>
            <w:pPr>
              <w:widowControl/>
              <w:shd w:val="clear" w:color="auto" w:fill="FFFFFF"/>
              <w:spacing w:line="360" w:lineRule="auto"/>
              <w:jc w:val="center"/>
              <w:rPr>
                <w:rFonts w:hint="eastAsia" w:ascii="仿宋_GB2312" w:hAnsi="仿宋_GB2312" w:eastAsia="仿宋_GB2312" w:cs="仿宋_GB2312"/>
                <w:bCs/>
                <w:color w:val="000000"/>
                <w:kern w:val="0"/>
                <w:sz w:val="32"/>
                <w:szCs w:val="32"/>
                <w:shd w:val="clear" w:color="auto" w:fill="FFFFFF"/>
                <w:lang w:val="en-US" w:eastAsia="zh-CN"/>
              </w:rPr>
            </w:pPr>
            <w:r>
              <w:rPr>
                <w:rFonts w:hint="eastAsia" w:ascii="仿宋_GB2312" w:hAnsi="仿宋_GB2312" w:eastAsia="仿宋_GB2312" w:cs="仿宋_GB2312"/>
                <w:bCs/>
                <w:color w:val="000000"/>
                <w:kern w:val="0"/>
                <w:sz w:val="32"/>
                <w:szCs w:val="32"/>
                <w:shd w:val="clear" w:color="auto" w:fill="FFFFFF"/>
                <w:lang w:val="en-US" w:eastAsia="zh-CN"/>
              </w:rPr>
              <w:t>1</w:t>
            </w:r>
          </w:p>
        </w:tc>
        <w:tc>
          <w:tcPr>
            <w:tcW w:w="1894" w:type="dxa"/>
            <w:vAlign w:val="center"/>
          </w:tcPr>
          <w:p>
            <w:pPr>
              <w:widowControl/>
              <w:shd w:val="clear" w:color="auto" w:fill="FFFFFF"/>
              <w:spacing w:line="360" w:lineRule="auto"/>
              <w:jc w:val="center"/>
              <w:rPr>
                <w:rFonts w:hint="default" w:ascii="仿宋_GB2312" w:hAnsi="仿宋_GB2312" w:eastAsia="仿宋_GB2312" w:cs="仿宋_GB2312"/>
                <w:bCs/>
                <w:color w:val="000000"/>
                <w:kern w:val="0"/>
                <w:sz w:val="32"/>
                <w:szCs w:val="32"/>
                <w:shd w:val="clear" w:color="auto" w:fill="FFFFFF"/>
                <w:lang w:val="en-US" w:eastAsia="zh-CN"/>
              </w:rPr>
            </w:pPr>
            <w:r>
              <w:rPr>
                <w:rFonts w:hint="eastAsia" w:ascii="仿宋_GB2312" w:hAnsi="仿宋_GB2312" w:eastAsia="仿宋_GB2312" w:cs="仿宋_GB2312"/>
                <w:bCs/>
                <w:color w:val="000000"/>
                <w:kern w:val="0"/>
                <w:sz w:val="32"/>
                <w:szCs w:val="32"/>
                <w:shd w:val="clear" w:color="auto" w:fill="FFFFFF"/>
                <w:lang w:val="en-US" w:eastAsia="zh-CN"/>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6" w:hRule="exact"/>
        </w:trPr>
        <w:tc>
          <w:tcPr>
            <w:tcW w:w="1406" w:type="dxa"/>
            <w:vAlign w:val="center"/>
          </w:tcPr>
          <w:p>
            <w:pPr>
              <w:widowControl/>
              <w:shd w:val="clear" w:color="auto" w:fill="FFFFFF"/>
              <w:spacing w:line="360" w:lineRule="auto"/>
              <w:jc w:val="center"/>
              <w:rPr>
                <w:rFonts w:hint="eastAsia" w:ascii="仿宋_GB2312" w:hAnsi="仿宋_GB2312" w:eastAsia="仿宋_GB2312" w:cs="仿宋_GB2312"/>
                <w:bCs/>
                <w:color w:val="000000"/>
                <w:kern w:val="0"/>
                <w:sz w:val="32"/>
                <w:szCs w:val="32"/>
                <w:shd w:val="clear" w:color="auto" w:fill="FFFFFF"/>
                <w:lang w:eastAsia="zh-CN"/>
              </w:rPr>
            </w:pPr>
            <w:r>
              <w:rPr>
                <w:rFonts w:hint="eastAsia" w:ascii="仿宋_GB2312" w:hAnsi="仿宋_GB2312" w:eastAsia="仿宋_GB2312" w:cs="仿宋_GB2312"/>
                <w:bCs/>
                <w:color w:val="000000"/>
                <w:kern w:val="0"/>
                <w:sz w:val="32"/>
                <w:szCs w:val="32"/>
                <w:shd w:val="clear" w:color="auto" w:fill="FFFFFF"/>
                <w:lang w:val="en-US" w:eastAsia="zh-CN"/>
              </w:rPr>
              <w:t>2</w:t>
            </w:r>
          </w:p>
        </w:tc>
        <w:tc>
          <w:tcPr>
            <w:tcW w:w="4469" w:type="dxa"/>
            <w:shd w:val="clear" w:color="auto" w:fill="auto"/>
            <w:vAlign w:val="center"/>
          </w:tcPr>
          <w:p>
            <w:pPr>
              <w:widowControl/>
              <w:shd w:val="clear" w:color="auto" w:fill="FFFFFF"/>
              <w:spacing w:line="360" w:lineRule="auto"/>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lang w:val="en-US" w:eastAsia="zh-CN"/>
              </w:rPr>
              <w:t>系统集成服务</w:t>
            </w:r>
            <w:r>
              <w:rPr>
                <w:rFonts w:hint="eastAsia" w:ascii="仿宋_GB2312" w:hAnsi="仿宋_GB2312" w:eastAsia="仿宋_GB2312" w:cs="仿宋_GB2312"/>
                <w:bCs/>
                <w:color w:val="000000"/>
                <w:kern w:val="0"/>
                <w:sz w:val="32"/>
                <w:szCs w:val="32"/>
                <w:shd w:val="clear" w:color="auto" w:fill="FFFFFF"/>
              </w:rPr>
              <w:t>：HIS、物资管理系统、人力资源管理系统、报账系统、预交金系统、收单平台、财务系统、电子签名系统</w:t>
            </w:r>
          </w:p>
        </w:tc>
        <w:tc>
          <w:tcPr>
            <w:tcW w:w="1590" w:type="dxa"/>
            <w:vAlign w:val="center"/>
          </w:tcPr>
          <w:p>
            <w:pPr>
              <w:widowControl/>
              <w:shd w:val="clear" w:color="auto" w:fill="FFFFFF"/>
              <w:spacing w:line="360" w:lineRule="auto"/>
              <w:jc w:val="center"/>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1</w:t>
            </w:r>
          </w:p>
        </w:tc>
        <w:tc>
          <w:tcPr>
            <w:tcW w:w="1894" w:type="dxa"/>
            <w:vAlign w:val="center"/>
          </w:tcPr>
          <w:p>
            <w:pPr>
              <w:widowControl/>
              <w:shd w:val="clear" w:color="auto" w:fill="FFFFFF"/>
              <w:spacing w:line="360" w:lineRule="auto"/>
              <w:jc w:val="center"/>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1</w:t>
            </w:r>
            <w:r>
              <w:rPr>
                <w:rFonts w:ascii="仿宋_GB2312" w:hAnsi="仿宋_GB2312" w:eastAsia="仿宋_GB2312" w:cs="仿宋_GB2312"/>
                <w:bCs/>
                <w:color w:val="000000"/>
                <w:kern w:val="0"/>
                <w:sz w:val="32"/>
                <w:szCs w:val="32"/>
                <w:shd w:val="clear" w:color="auto" w:fill="FFFFFF"/>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exact"/>
        </w:trPr>
        <w:tc>
          <w:tcPr>
            <w:tcW w:w="7465" w:type="dxa"/>
            <w:gridSpan w:val="3"/>
            <w:vAlign w:val="center"/>
          </w:tcPr>
          <w:p>
            <w:pPr>
              <w:widowControl/>
              <w:shd w:val="clear" w:color="auto" w:fill="FFFFFF"/>
              <w:spacing w:line="360" w:lineRule="auto"/>
              <w:jc w:val="center"/>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合计</w:t>
            </w:r>
          </w:p>
        </w:tc>
        <w:tc>
          <w:tcPr>
            <w:tcW w:w="1894" w:type="dxa"/>
            <w:vAlign w:val="center"/>
          </w:tcPr>
          <w:p>
            <w:pPr>
              <w:widowControl/>
              <w:shd w:val="clear" w:color="auto" w:fill="FFFFFF"/>
              <w:spacing w:line="360" w:lineRule="auto"/>
              <w:jc w:val="center"/>
              <w:rPr>
                <w:rFonts w:hint="default" w:ascii="仿宋_GB2312" w:hAnsi="仿宋_GB2312" w:eastAsia="仿宋_GB2312" w:cs="仿宋_GB2312"/>
                <w:bCs/>
                <w:color w:val="000000"/>
                <w:kern w:val="0"/>
                <w:sz w:val="32"/>
                <w:szCs w:val="32"/>
                <w:shd w:val="clear" w:color="auto" w:fill="FFFFFF"/>
                <w:lang w:val="en-US" w:eastAsia="zh-CN"/>
              </w:rPr>
            </w:pPr>
            <w:r>
              <w:rPr>
                <w:rFonts w:hint="eastAsia" w:ascii="仿宋_GB2312" w:hAnsi="仿宋_GB2312" w:eastAsia="仿宋_GB2312" w:cs="仿宋_GB2312"/>
                <w:bCs/>
                <w:color w:val="000000"/>
                <w:kern w:val="0"/>
                <w:sz w:val="32"/>
                <w:szCs w:val="32"/>
                <w:shd w:val="clear" w:color="auto" w:fill="FFFFFF"/>
                <w:lang w:val="en-US" w:eastAsia="zh-CN"/>
              </w:rPr>
              <w:t>80</w:t>
            </w:r>
          </w:p>
        </w:tc>
      </w:tr>
    </w:tbl>
    <w:p>
      <w:pPr>
        <w:rPr>
          <w:rFonts w:ascii="黑体" w:hAnsi="黑体" w:eastAsia="黑体"/>
          <w:bCs/>
          <w:color w:val="000000"/>
          <w:kern w:val="0"/>
          <w:sz w:val="32"/>
          <w:szCs w:val="32"/>
          <w:shd w:val="clear" w:color="auto" w:fill="FFFFFF"/>
        </w:rPr>
      </w:pPr>
    </w:p>
    <w:p>
      <w:pPr>
        <w:keepNext/>
        <w:widowControl/>
        <w:shd w:val="clear" w:color="auto" w:fill="FFFFFF"/>
        <w:autoSpaceDE w:val="0"/>
        <w:spacing w:line="360" w:lineRule="auto"/>
        <w:rPr>
          <w:rFonts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二、技术功能及服务要求</w:t>
      </w:r>
    </w:p>
    <w:p>
      <w:pPr>
        <w:pStyle w:val="23"/>
        <w:spacing w:line="360" w:lineRule="auto"/>
        <w:rPr>
          <w:rFonts w:ascii="仿宋_GB2312" w:hAnsi="仿宋_GB2312" w:cs="仿宋_GB2312"/>
          <w:sz w:val="32"/>
          <w:szCs w:val="32"/>
        </w:rPr>
      </w:pPr>
      <w:r>
        <w:rPr>
          <w:rFonts w:hint="eastAsia" w:ascii="仿宋_GB2312" w:hAnsi="仿宋_GB2312" w:cs="仿宋_GB2312"/>
          <w:sz w:val="32"/>
          <w:szCs w:val="32"/>
        </w:rPr>
        <w:t>1、合同包（一）</w:t>
      </w:r>
    </w:p>
    <w:tbl>
      <w:tblPr>
        <w:tblStyle w:val="17"/>
        <w:tblW w:w="8739" w:type="dxa"/>
        <w:tblInd w:w="-236" w:type="dxa"/>
        <w:tblLayout w:type="autofit"/>
        <w:tblCellMar>
          <w:top w:w="0" w:type="dxa"/>
          <w:left w:w="108" w:type="dxa"/>
          <w:bottom w:w="0" w:type="dxa"/>
          <w:right w:w="108" w:type="dxa"/>
        </w:tblCellMar>
      </w:tblPr>
      <w:tblGrid>
        <w:gridCol w:w="538"/>
        <w:gridCol w:w="1031"/>
        <w:gridCol w:w="1156"/>
        <w:gridCol w:w="6014"/>
      </w:tblGrid>
      <w:tr>
        <w:trPr>
          <w:trHeight w:val="1221"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序号</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项目</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功能</w:t>
            </w:r>
          </w:p>
        </w:tc>
        <w:tc>
          <w:tcPr>
            <w:tcW w:w="6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技术参数要求</w:t>
            </w:r>
          </w:p>
        </w:tc>
      </w:tr>
      <w:tr>
        <w:tblPrEx>
          <w:tblCellMar>
            <w:top w:w="0" w:type="dxa"/>
            <w:left w:w="108" w:type="dxa"/>
            <w:bottom w:w="0" w:type="dxa"/>
            <w:right w:w="108" w:type="dxa"/>
          </w:tblCellMar>
        </w:tblPrEx>
        <w:trPr>
          <w:trHeight w:val="688"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w:t>
            </w:r>
          </w:p>
        </w:tc>
        <w:tc>
          <w:tcPr>
            <w:tcW w:w="103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福建省肿瘤医院</w:t>
            </w:r>
            <w:r>
              <w:rPr>
                <w:rFonts w:hint="eastAsia" w:ascii="仿宋_GB2312" w:hAnsi="仿宋_GB2312" w:eastAsia="仿宋_GB2312" w:cs="仿宋_GB2312"/>
                <w:bCs/>
                <w:color w:val="000000"/>
                <w:kern w:val="0"/>
                <w:sz w:val="32"/>
                <w:szCs w:val="32"/>
                <w:shd w:val="clear" w:color="auto" w:fill="FFFFFF"/>
                <w:lang w:val="en-US" w:eastAsia="zh-CN"/>
              </w:rPr>
              <w:t>智慧财务报账系统（</w:t>
            </w:r>
            <w:r>
              <w:rPr>
                <w:rFonts w:hint="eastAsia" w:ascii="仿宋_GB2312" w:hAnsi="仿宋_GB2312" w:eastAsia="仿宋_GB2312" w:cs="仿宋_GB2312"/>
                <w:b w:val="0"/>
                <w:bCs w:val="0"/>
                <w:color w:val="000000"/>
                <w:kern w:val="0"/>
                <w:sz w:val="32"/>
                <w:szCs w:val="32"/>
                <w:lang w:val="en-US" w:eastAsia="zh-CN"/>
              </w:rPr>
              <w:t>电子凭证会计数据标准</w:t>
            </w:r>
            <w:r>
              <w:rPr>
                <w:rFonts w:hint="eastAsia" w:ascii="仿宋_GB2312" w:hAnsi="仿宋_GB2312" w:eastAsia="仿宋_GB2312" w:cs="仿宋_GB2312"/>
                <w:bCs/>
                <w:color w:val="000000"/>
                <w:kern w:val="0"/>
                <w:sz w:val="32"/>
                <w:szCs w:val="32"/>
                <w:shd w:val="clear" w:color="auto" w:fill="FFFFFF"/>
                <w:lang w:val="en-US" w:eastAsia="zh-CN"/>
              </w:rPr>
              <w:t>）</w:t>
            </w:r>
          </w:p>
          <w:p>
            <w:pPr>
              <w:widowControl/>
              <w:jc w:val="center"/>
              <w:textAlignment w:val="center"/>
              <w:rPr>
                <w:rFonts w:hint="default" w:ascii="仿宋_GB2312" w:hAnsi="仿宋_GB2312" w:eastAsia="仿宋_GB2312" w:cs="仿宋_GB2312"/>
                <w:color w:val="000000"/>
                <w:sz w:val="32"/>
                <w:szCs w:val="32"/>
                <w:lang w:val="en-US" w:eastAsia="zh-CN"/>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技术要求</w:t>
            </w:r>
          </w:p>
          <w:p>
            <w:pPr>
              <w:widowControl/>
              <w:jc w:val="left"/>
              <w:textAlignment w:val="center"/>
              <w:rPr>
                <w:rFonts w:hint="eastAsia" w:ascii="仿宋_GB2312" w:hAnsi="仿宋_GB2312" w:eastAsia="仿宋_GB2312" w:cs="仿宋_GB2312"/>
                <w:color w:val="000000"/>
                <w:kern w:val="0"/>
                <w:sz w:val="32"/>
                <w:szCs w:val="32"/>
                <w:lang w:bidi="ar"/>
              </w:rPr>
            </w:pPr>
          </w:p>
        </w:tc>
        <w:tc>
          <w:tcPr>
            <w:tcW w:w="6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1、数据要求</w:t>
            </w:r>
          </w:p>
          <w:p>
            <w:pPr>
              <w:widowControl/>
              <w:spacing w:line="360" w:lineRule="auto"/>
              <w:jc w:val="left"/>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bidi="ar"/>
              </w:rPr>
              <w:t>1)系统部署在福建省肿瘤医院内，须向医院提供全量业务数据结构的数据库文档，且不能拷贝或泄露任何相关数据或文档；服务器存储资源由医院信息中心统一规划(需提前沟通)，按医院安全要求进行网络架构部署。</w:t>
            </w:r>
          </w:p>
          <w:p>
            <w:pPr>
              <w:widowControl/>
              <w:spacing w:line="360" w:lineRule="auto"/>
              <w:jc w:val="left"/>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bidi="ar"/>
              </w:rPr>
              <w:t>2)数据标准化。要求其中使用的主数据遵从医院颁布的主数据标准，并对接医院主数据管理平台，达到全院信息系统主数据统一的目的。</w:t>
            </w:r>
          </w:p>
          <w:p>
            <w:pPr>
              <w:widowControl/>
              <w:spacing w:line="360" w:lineRule="auto"/>
              <w:jc w:val="left"/>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bidi="ar"/>
              </w:rPr>
              <w:t>3)数据质量。医疗信息系统的数据质量，即一致性、完整性、整合性、时效性符合医院评级数据质量标准的要求。</w:t>
            </w:r>
          </w:p>
          <w:p>
            <w:pPr>
              <w:widowControl/>
              <w:spacing w:line="360" w:lineRule="auto"/>
              <w:jc w:val="left"/>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bidi="ar"/>
              </w:rPr>
              <w:t>4)数据纳入全院统一的数据管理体系。</w:t>
            </w:r>
          </w:p>
          <w:p>
            <w:pPr>
              <w:widowControl/>
              <w:spacing w:line="360" w:lineRule="auto"/>
              <w:jc w:val="left"/>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2、技术路线选择</w:t>
            </w:r>
          </w:p>
          <w:p>
            <w:pPr>
              <w:widowControl/>
              <w:spacing w:line="360" w:lineRule="auto"/>
              <w:jc w:val="left"/>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投标人在本次投标中，应按照福建省肿瘤医院技术管理要求提供软件产品，要求包括但不限于：</w:t>
            </w:r>
          </w:p>
          <w:p>
            <w:pPr>
              <w:widowControl/>
              <w:spacing w:line="360" w:lineRule="auto"/>
              <w:jc w:val="left"/>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bidi="ar"/>
              </w:rPr>
              <w:t>1）系统须采用B/S架构，遵循分布式服务架构规范，可以灵活部署在任何符合该规范的应用服务器上，便于满足业务扩展和新业务模块的接入。</w:t>
            </w:r>
          </w:p>
          <w:p>
            <w:pPr>
              <w:widowControl/>
              <w:spacing w:line="360" w:lineRule="auto"/>
              <w:jc w:val="left"/>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bidi="ar"/>
              </w:rPr>
              <w:t>2）投标人应基于其投标产品架构和系统架构方案。系统架构方案中至少应按照应用服务器、WEB服务器、数据库服务器、数字签名服务器及其他服务器（若有，投标人自行补充）的分类合理制定服务器架构设计。</w:t>
            </w:r>
          </w:p>
          <w:p>
            <w:pPr>
              <w:widowControl/>
              <w:spacing w:line="360" w:lineRule="auto"/>
              <w:jc w:val="left"/>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3、标准规范</w:t>
            </w:r>
          </w:p>
          <w:p>
            <w:pPr>
              <w:widowControl/>
              <w:spacing w:line="360" w:lineRule="auto"/>
              <w:jc w:val="left"/>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系统需采用医疗信息化标准和规范设计，遵循国家、财政部、行业和医院自定义标准和规范。</w:t>
            </w:r>
          </w:p>
          <w:p>
            <w:pPr>
              <w:widowControl/>
              <w:spacing w:line="360" w:lineRule="auto"/>
              <w:jc w:val="left"/>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4、安全要求</w:t>
            </w:r>
          </w:p>
          <w:p>
            <w:pPr>
              <w:widowControl/>
              <w:spacing w:line="360" w:lineRule="auto"/>
              <w:ind w:firstLine="640" w:firstLineChars="200"/>
              <w:jc w:val="left"/>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1)统一认证。按医院要求对接医院统一认证中心，实现密码、数字证书等多种认证方式，实现全院人员身份的统一识别和认证，实现系统单点登录。</w:t>
            </w:r>
          </w:p>
          <w:p>
            <w:pPr>
              <w:widowControl/>
              <w:spacing w:line="360" w:lineRule="auto"/>
              <w:ind w:firstLine="640" w:firstLineChars="200"/>
              <w:jc w:val="left"/>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2)电子签名。如果信息系统产生文件、流程等需要有法律认可的签名，依据医院管理规定，需满足CA签名相关要求。</w:t>
            </w:r>
          </w:p>
          <w:p>
            <w:pPr>
              <w:widowControl/>
              <w:spacing w:line="360" w:lineRule="auto"/>
              <w:ind w:firstLine="640" w:firstLineChars="200"/>
              <w:jc w:val="left"/>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3)需引入技术手段保障信息系统的安全性，如身份认证受限数据访问、数据留痕、数据日志等，具备重要数据访问控制机制、日志记录和日志审计功能；</w:t>
            </w:r>
          </w:p>
          <w:p>
            <w:pPr>
              <w:widowControl/>
              <w:spacing w:line="360" w:lineRule="auto"/>
              <w:jc w:val="left"/>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bidi="ar"/>
              </w:rPr>
              <w:t>4)实现应急备份方案：在达到峰值或平台故障时，支持通过调整、调节和扩展、数据的恢复等手段使系统平稳运行。</w:t>
            </w:r>
          </w:p>
          <w:p>
            <w:pPr>
              <w:widowControl/>
              <w:spacing w:line="360" w:lineRule="auto"/>
              <w:ind w:firstLine="640" w:firstLineChars="200"/>
              <w:jc w:val="left"/>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5)日常运维工作符合医院管理规范、保障业务连续性和数据可用安全。</w:t>
            </w:r>
          </w:p>
          <w:p>
            <w:pPr>
              <w:widowControl/>
              <w:spacing w:line="360" w:lineRule="auto"/>
              <w:jc w:val="left"/>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5、系统管理要求</w:t>
            </w:r>
          </w:p>
          <w:p>
            <w:pPr>
              <w:widowControl/>
              <w:spacing w:line="360" w:lineRule="auto"/>
              <w:ind w:firstLine="640" w:firstLineChars="200"/>
              <w:jc w:val="left"/>
              <w:textAlignment w:val="center"/>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bidi="ar"/>
              </w:rPr>
              <w:t>系统档案管理，在部署前需要注册登记，在验收时运行程序和代码需要归档。系统采用HA、集群、微服务冗余架构部署；配置主从库；纳入运维管理系统统一监控</w:t>
            </w:r>
            <w:r>
              <w:rPr>
                <w:rFonts w:hint="eastAsia" w:ascii="仿宋_GB2312" w:hAnsi="仿宋_GB2312" w:eastAsia="仿宋_GB2312" w:cs="仿宋_GB2312"/>
                <w:color w:val="000000"/>
                <w:kern w:val="0"/>
                <w:sz w:val="32"/>
                <w:szCs w:val="32"/>
                <w:lang w:eastAsia="zh-CN" w:bidi="ar"/>
              </w:rPr>
              <w:t>。</w:t>
            </w:r>
          </w:p>
        </w:tc>
      </w:tr>
      <w:tr>
        <w:tblPrEx>
          <w:tblCellMar>
            <w:top w:w="0" w:type="dxa"/>
            <w:left w:w="108" w:type="dxa"/>
            <w:bottom w:w="0" w:type="dxa"/>
            <w:right w:w="108" w:type="dxa"/>
          </w:tblCellMar>
        </w:tblPrEx>
        <w:trPr>
          <w:trHeight w:val="90" w:hRule="atLeast"/>
        </w:trPr>
        <w:tc>
          <w:tcPr>
            <w:tcW w:w="538"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w:t>
            </w:r>
          </w:p>
        </w:tc>
        <w:tc>
          <w:tcPr>
            <w:tcW w:w="1031" w:type="dxa"/>
            <w:vMerge w:val="continue"/>
            <w:tcBorders>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32"/>
                <w:szCs w:val="32"/>
              </w:rPr>
            </w:pPr>
          </w:p>
        </w:tc>
        <w:tc>
          <w:tcPr>
            <w:tcW w:w="1156"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凭证处理与AI应用</w:t>
            </w:r>
          </w:p>
        </w:tc>
        <w:tc>
          <w:tcPr>
            <w:tcW w:w="6014" w:type="dxa"/>
            <w:tcBorders>
              <w:top w:val="single" w:color="000000" w:sz="4" w:space="0"/>
              <w:left w:val="single" w:color="000000" w:sz="4" w:space="0"/>
              <w:bottom w:val="single" w:color="auto" w:sz="4" w:space="0"/>
              <w:right w:val="single" w:color="000000" w:sz="4" w:space="0"/>
            </w:tcBorders>
            <w:shd w:val="clear" w:color="auto" w:fill="auto"/>
            <w:vAlign w:val="center"/>
          </w:tcPr>
          <w:p>
            <w:pPr>
              <w:adjustRightInd w:val="0"/>
              <w:snapToGrid w:val="0"/>
              <w:spacing w:line="360" w:lineRule="auto"/>
              <w:jc w:val="left"/>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提供数字</w:t>
            </w:r>
            <w:r>
              <w:rPr>
                <w:rFonts w:hint="eastAsia" w:ascii="仿宋_GB2312" w:hAnsi="仿宋_GB2312" w:eastAsia="仿宋_GB2312" w:cs="仿宋_GB2312"/>
                <w:snapToGrid w:val="0"/>
                <w:sz w:val="32"/>
                <w:szCs w:val="32"/>
              </w:rPr>
              <w:t>凭证基座</w:t>
            </w:r>
            <w:r>
              <w:rPr>
                <w:rFonts w:hint="eastAsia" w:ascii="仿宋_GB2312" w:hAnsi="仿宋_GB2312" w:eastAsia="仿宋_GB2312" w:cs="仿宋_GB2312"/>
                <w:snapToGrid w:val="0"/>
                <w:sz w:val="32"/>
                <w:szCs w:val="32"/>
                <w:lang w:eastAsia="zh-CN"/>
              </w:rPr>
              <w:t>，</w:t>
            </w:r>
            <w:r>
              <w:rPr>
                <w:rFonts w:hint="eastAsia" w:ascii="仿宋_GB2312" w:hAnsi="仿宋_GB2312" w:eastAsia="仿宋_GB2312" w:cs="仿宋_GB2312"/>
                <w:snapToGrid w:val="0"/>
                <w:sz w:val="32"/>
                <w:szCs w:val="32"/>
                <w:lang w:val="en-US" w:eastAsia="zh-CN"/>
              </w:rPr>
              <w:t>实现</w:t>
            </w:r>
            <w:r>
              <w:rPr>
                <w:rFonts w:hint="eastAsia" w:ascii="仿宋_GB2312" w:hAnsi="仿宋_GB2312" w:eastAsia="仿宋_GB2312" w:cs="仿宋_GB2312"/>
                <w:snapToGrid w:val="0"/>
                <w:sz w:val="32"/>
                <w:szCs w:val="32"/>
              </w:rPr>
              <w:t>凭证元数据模型，</w:t>
            </w:r>
            <w:r>
              <w:rPr>
                <w:rFonts w:hint="eastAsia" w:ascii="仿宋_GB2312" w:hAnsi="仿宋_GB2312" w:eastAsia="仿宋_GB2312" w:cs="仿宋_GB2312"/>
                <w:snapToGrid w:val="0"/>
                <w:sz w:val="32"/>
                <w:szCs w:val="32"/>
                <w:lang w:val="en-US" w:eastAsia="zh-CN"/>
              </w:rPr>
              <w:t>应</w:t>
            </w:r>
            <w:r>
              <w:rPr>
                <w:rFonts w:hint="eastAsia" w:ascii="仿宋_GB2312" w:hAnsi="仿宋_GB2312" w:eastAsia="仿宋_GB2312" w:cs="仿宋_GB2312"/>
                <w:snapToGrid w:val="0"/>
                <w:sz w:val="32"/>
                <w:szCs w:val="32"/>
              </w:rPr>
              <w:t>遵从</w:t>
            </w:r>
            <w:r>
              <w:rPr>
                <w:rFonts w:hint="eastAsia" w:ascii="仿宋_GB2312" w:hAnsi="仿宋_GB2312" w:eastAsia="仿宋_GB2312" w:cs="仿宋_GB2312"/>
                <w:snapToGrid w:val="0"/>
                <w:sz w:val="32"/>
                <w:szCs w:val="32"/>
                <w:lang w:val="en-US" w:eastAsia="zh-CN"/>
              </w:rPr>
              <w:t>财政</w:t>
            </w:r>
            <w:r>
              <w:rPr>
                <w:rFonts w:hint="eastAsia" w:ascii="仿宋_GB2312" w:hAnsi="仿宋_GB2312" w:eastAsia="仿宋_GB2312" w:cs="仿宋_GB2312"/>
                <w:snapToGrid w:val="0"/>
                <w:sz w:val="32"/>
                <w:szCs w:val="32"/>
              </w:rPr>
              <w:t>电子凭证会计数据标准，</w:t>
            </w:r>
            <w:r>
              <w:rPr>
                <w:rFonts w:hint="eastAsia" w:ascii="仿宋_GB2312" w:hAnsi="仿宋_GB2312" w:eastAsia="仿宋_GB2312" w:cs="仿宋_GB2312"/>
                <w:snapToGrid w:val="0"/>
                <w:sz w:val="32"/>
                <w:szCs w:val="32"/>
                <w:lang w:val="en-US" w:eastAsia="zh-CN"/>
              </w:rPr>
              <w:t>利用</w:t>
            </w:r>
            <w:r>
              <w:rPr>
                <w:rFonts w:hint="eastAsia" w:ascii="仿宋_GB2312" w:hAnsi="仿宋_GB2312" w:eastAsia="仿宋_GB2312" w:cs="仿宋_GB2312"/>
                <w:snapToGrid w:val="0"/>
                <w:sz w:val="32"/>
                <w:szCs w:val="32"/>
              </w:rPr>
              <w:t>人工智能、知识图谱等技术对凭证</w:t>
            </w:r>
            <w:r>
              <w:rPr>
                <w:rFonts w:hint="eastAsia" w:ascii="仿宋_GB2312" w:hAnsi="仿宋_GB2312" w:eastAsia="仿宋_GB2312" w:cs="仿宋_GB2312"/>
                <w:snapToGrid w:val="0"/>
                <w:sz w:val="32"/>
                <w:szCs w:val="32"/>
                <w:lang w:val="en-US" w:eastAsia="zh-CN"/>
              </w:rPr>
              <w:t>进行处理</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具备凭证</w:t>
            </w:r>
            <w:r>
              <w:rPr>
                <w:rFonts w:hint="eastAsia" w:ascii="仿宋_GB2312" w:hAnsi="仿宋_GB2312" w:eastAsia="仿宋_GB2312" w:cs="仿宋_GB2312"/>
                <w:snapToGrid w:val="0"/>
                <w:sz w:val="32"/>
                <w:szCs w:val="32"/>
              </w:rPr>
              <w:t>补全、关联和分析</w:t>
            </w:r>
            <w:r>
              <w:rPr>
                <w:rFonts w:hint="eastAsia" w:ascii="仿宋_GB2312" w:hAnsi="仿宋_GB2312" w:eastAsia="仿宋_GB2312" w:cs="仿宋_GB2312"/>
                <w:snapToGrid w:val="0"/>
                <w:sz w:val="32"/>
                <w:szCs w:val="32"/>
                <w:lang w:val="en-US" w:eastAsia="zh-CN"/>
              </w:rPr>
              <w:t>能力</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提供</w:t>
            </w:r>
            <w:r>
              <w:rPr>
                <w:rFonts w:hint="eastAsia" w:ascii="仿宋_GB2312" w:hAnsi="仿宋_GB2312" w:eastAsia="仿宋_GB2312" w:cs="仿宋_GB2312"/>
                <w:snapToGrid w:val="0"/>
                <w:sz w:val="32"/>
                <w:szCs w:val="32"/>
              </w:rPr>
              <w:t>凭证池管理、凭证风控服务、</w:t>
            </w:r>
            <w:r>
              <w:rPr>
                <w:rFonts w:hint="eastAsia" w:ascii="仿宋_GB2312" w:hAnsi="仿宋_GB2312" w:eastAsia="仿宋_GB2312" w:cs="仿宋_GB2312"/>
                <w:snapToGrid w:val="0"/>
                <w:sz w:val="32"/>
                <w:szCs w:val="32"/>
                <w:lang w:val="en-US" w:eastAsia="zh-CN"/>
              </w:rPr>
              <w:t>凭证</w:t>
            </w:r>
            <w:r>
              <w:rPr>
                <w:rFonts w:hint="eastAsia" w:ascii="仿宋_GB2312" w:hAnsi="仿宋_GB2312" w:eastAsia="仿宋_GB2312" w:cs="仿宋_GB2312"/>
                <w:snapToGrid w:val="0"/>
                <w:sz w:val="32"/>
                <w:szCs w:val="32"/>
              </w:rPr>
              <w:t>存储和查阅等服务，</w:t>
            </w:r>
            <w:r>
              <w:rPr>
                <w:rFonts w:hint="eastAsia" w:ascii="仿宋_GB2312" w:hAnsi="仿宋_GB2312" w:eastAsia="仿宋_GB2312" w:cs="仿宋_GB2312"/>
                <w:snapToGrid w:val="0"/>
                <w:sz w:val="32"/>
                <w:szCs w:val="32"/>
                <w:lang w:val="en-US" w:eastAsia="zh-CN"/>
              </w:rPr>
              <w:t>利用凭证数据模型提供</w:t>
            </w:r>
            <w:r>
              <w:rPr>
                <w:rFonts w:hint="eastAsia" w:ascii="仿宋_GB2312" w:hAnsi="仿宋_GB2312" w:eastAsia="仿宋_GB2312" w:cs="仿宋_GB2312"/>
                <w:snapToGrid w:val="0"/>
                <w:sz w:val="32"/>
                <w:szCs w:val="32"/>
              </w:rPr>
              <w:t>财务智能审验</w:t>
            </w:r>
            <w:r>
              <w:rPr>
                <w:rFonts w:hint="eastAsia" w:ascii="仿宋_GB2312" w:hAnsi="仿宋_GB2312" w:eastAsia="仿宋_GB2312" w:cs="仿宋_GB2312"/>
                <w:snapToGrid w:val="0"/>
                <w:sz w:val="32"/>
                <w:szCs w:val="32"/>
                <w:lang w:val="en-US" w:eastAsia="zh-CN"/>
              </w:rPr>
              <w:t>能力，利用</w:t>
            </w:r>
            <w:r>
              <w:rPr>
                <w:rFonts w:hint="eastAsia" w:ascii="仿宋_GB2312" w:hAnsi="仿宋_GB2312" w:eastAsia="仿宋_GB2312" w:cs="仿宋_GB2312"/>
                <w:snapToGrid w:val="0"/>
                <w:sz w:val="32"/>
                <w:szCs w:val="32"/>
              </w:rPr>
              <w:t>凭证</w:t>
            </w:r>
            <w:r>
              <w:rPr>
                <w:rFonts w:hint="eastAsia" w:ascii="仿宋_GB2312" w:hAnsi="仿宋_GB2312" w:eastAsia="仿宋_GB2312" w:cs="仿宋_GB2312"/>
                <w:snapToGrid w:val="0"/>
                <w:sz w:val="32"/>
                <w:szCs w:val="32"/>
                <w:lang w:val="en-US" w:eastAsia="zh-CN"/>
              </w:rPr>
              <w:t>数据和AI模型，提升业务</w:t>
            </w:r>
            <w:r>
              <w:rPr>
                <w:rFonts w:hint="eastAsia" w:ascii="仿宋_GB2312" w:hAnsi="仿宋_GB2312" w:eastAsia="仿宋_GB2312" w:cs="仿宋_GB2312"/>
                <w:snapToGrid w:val="0"/>
                <w:sz w:val="32"/>
                <w:szCs w:val="32"/>
              </w:rPr>
              <w:t>流程</w:t>
            </w:r>
            <w:r>
              <w:rPr>
                <w:rFonts w:hint="eastAsia" w:ascii="仿宋_GB2312" w:hAnsi="仿宋_GB2312" w:eastAsia="仿宋_GB2312" w:cs="仿宋_GB2312"/>
                <w:snapToGrid w:val="0"/>
                <w:sz w:val="32"/>
                <w:szCs w:val="32"/>
                <w:lang w:val="en-US" w:eastAsia="zh-CN"/>
              </w:rPr>
              <w:t>自动化和</w:t>
            </w:r>
            <w:r>
              <w:rPr>
                <w:rFonts w:hint="eastAsia" w:ascii="仿宋_GB2312" w:hAnsi="仿宋_GB2312" w:eastAsia="仿宋_GB2312" w:cs="仿宋_GB2312"/>
                <w:snapToGrid w:val="0"/>
                <w:sz w:val="32"/>
                <w:szCs w:val="32"/>
              </w:rPr>
              <w:t>智能化</w:t>
            </w:r>
            <w:r>
              <w:rPr>
                <w:rFonts w:hint="eastAsia" w:ascii="仿宋_GB2312" w:hAnsi="仿宋_GB2312" w:eastAsia="仿宋_GB2312" w:cs="仿宋_GB2312"/>
                <w:snapToGrid w:val="0"/>
                <w:sz w:val="32"/>
                <w:szCs w:val="32"/>
                <w:lang w:val="en-US" w:eastAsia="zh-CN"/>
              </w:rPr>
              <w:t>能力</w:t>
            </w:r>
            <w:r>
              <w:rPr>
                <w:rFonts w:hint="eastAsia" w:ascii="仿宋_GB2312" w:hAnsi="仿宋_GB2312" w:eastAsia="仿宋_GB2312" w:cs="仿宋_GB2312"/>
                <w:snapToGrid w:val="0"/>
                <w:sz w:val="32"/>
                <w:szCs w:val="32"/>
              </w:rPr>
              <w:t>。</w:t>
            </w:r>
          </w:p>
          <w:p>
            <w:pPr>
              <w:adjustRightInd w:val="0"/>
              <w:snapToGrid w:val="0"/>
              <w:spacing w:line="360" w:lineRule="auto"/>
              <w:ind w:firstLine="420" w:firstLineChars="0"/>
              <w:jc w:val="left"/>
              <w:outlineLvl w:val="3"/>
              <w:rPr>
                <w:rFonts w:hint="eastAsia" w:ascii="仿宋_GB2312" w:hAnsi="仿宋_GB2312" w:eastAsia="仿宋_GB2312" w:cs="仿宋_GB2312"/>
                <w:b w:val="0"/>
                <w:bCs w:val="0"/>
                <w:snapToGrid w:val="0"/>
                <w:sz w:val="32"/>
                <w:szCs w:val="32"/>
                <w:lang w:val="en-US" w:eastAsia="zh-CN"/>
              </w:rPr>
            </w:pPr>
            <w:r>
              <w:rPr>
                <w:rFonts w:hint="eastAsia" w:ascii="仿宋_GB2312" w:hAnsi="仿宋_GB2312" w:eastAsia="仿宋_GB2312" w:cs="仿宋_GB2312"/>
                <w:b w:val="0"/>
                <w:bCs w:val="0"/>
                <w:snapToGrid w:val="0"/>
                <w:sz w:val="32"/>
                <w:szCs w:val="32"/>
                <w:lang w:val="en-US" w:eastAsia="zh-CN"/>
              </w:rPr>
              <w:t>1）▲电子凭证存储管理</w:t>
            </w:r>
          </w:p>
          <w:p>
            <w:pPr>
              <w:adjustRightInd w:val="0"/>
              <w:snapToGrid w:val="0"/>
              <w:spacing w:line="360" w:lineRule="auto"/>
              <w:ind w:firstLine="640" w:firstLineChars="200"/>
              <w:jc w:val="left"/>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针对各经济活动相关系统传输数据</w:t>
            </w:r>
            <w:r>
              <w:rPr>
                <w:rFonts w:hint="eastAsia" w:ascii="仿宋_GB2312" w:hAnsi="仿宋_GB2312" w:eastAsia="仿宋_GB2312" w:cs="仿宋_GB2312"/>
                <w:snapToGrid w:val="0"/>
                <w:sz w:val="32"/>
                <w:szCs w:val="32"/>
                <w:lang w:eastAsia="zh-CN"/>
              </w:rPr>
              <w:t>（</w:t>
            </w:r>
            <w:r>
              <w:rPr>
                <w:rFonts w:hint="eastAsia" w:ascii="仿宋_GB2312" w:hAnsi="仿宋_GB2312" w:eastAsia="仿宋_GB2312" w:cs="仿宋_GB2312"/>
                <w:snapToGrid w:val="0"/>
                <w:sz w:val="32"/>
                <w:szCs w:val="32"/>
              </w:rPr>
              <w:t>如业务系统、财务系统等</w:t>
            </w:r>
            <w:r>
              <w:rPr>
                <w:rFonts w:hint="eastAsia" w:ascii="仿宋_GB2312" w:hAnsi="仿宋_GB2312" w:eastAsia="仿宋_GB2312" w:cs="仿宋_GB2312"/>
                <w:snapToGrid w:val="0"/>
                <w:sz w:val="32"/>
                <w:szCs w:val="32"/>
                <w:lang w:eastAsia="zh-CN"/>
              </w:rPr>
              <w:t>）</w:t>
            </w:r>
            <w:r>
              <w:rPr>
                <w:rFonts w:hint="eastAsia" w:ascii="仿宋_GB2312" w:hAnsi="仿宋_GB2312" w:eastAsia="仿宋_GB2312" w:cs="仿宋_GB2312"/>
                <w:snapToGrid w:val="0"/>
                <w:sz w:val="32"/>
                <w:szCs w:val="32"/>
              </w:rPr>
              <w:t>及外部获取的纸质凭证统一进行数据格式转换，包括但不限于PDF、JPG等图像格式，同时依据电了凭证会计数据标准提取</w:t>
            </w:r>
            <w:r>
              <w:rPr>
                <w:rFonts w:hint="eastAsia" w:ascii="仿宋_GB2312" w:hAnsi="仿宋_GB2312" w:eastAsia="仿宋_GB2312" w:cs="仿宋_GB2312"/>
                <w:snapToGrid w:val="0"/>
                <w:sz w:val="32"/>
                <w:szCs w:val="32"/>
                <w:lang w:val="en-US" w:eastAsia="zh-CN"/>
              </w:rPr>
              <w:t>XBRL</w:t>
            </w:r>
            <w:r>
              <w:rPr>
                <w:rFonts w:hint="eastAsia" w:ascii="仿宋_GB2312" w:hAnsi="仿宋_GB2312" w:eastAsia="仿宋_GB2312" w:cs="仿宋_GB2312"/>
                <w:snapToGrid w:val="0"/>
                <w:sz w:val="32"/>
                <w:szCs w:val="32"/>
              </w:rPr>
              <w:t>格式文件,确保数据的结构化与可追测性。</w:t>
            </w:r>
            <w:r>
              <w:rPr>
                <w:rFonts w:hint="eastAsia" w:ascii="仿宋_GB2312" w:hAnsi="仿宋_GB2312" w:eastAsia="仿宋_GB2312" w:cs="仿宋_GB2312"/>
                <w:b/>
                <w:bCs/>
                <w:snapToGrid w:val="0"/>
                <w:sz w:val="32"/>
                <w:szCs w:val="32"/>
              </w:rPr>
              <w:t>（需提供系统截图）</w:t>
            </w:r>
          </w:p>
          <w:p>
            <w:pPr>
              <w:adjustRightInd w:val="0"/>
              <w:snapToGrid w:val="0"/>
              <w:spacing w:line="360" w:lineRule="auto"/>
              <w:ind w:firstLine="420" w:firstLineChars="0"/>
              <w:jc w:val="left"/>
              <w:outlineLvl w:val="3"/>
              <w:rPr>
                <w:rFonts w:hint="eastAsia" w:ascii="仿宋_GB2312" w:hAnsi="仿宋_GB2312" w:eastAsia="仿宋_GB2312" w:cs="仿宋_GB2312"/>
                <w:b w:val="0"/>
                <w:bCs w:val="0"/>
                <w:snapToGrid w:val="0"/>
                <w:sz w:val="32"/>
                <w:szCs w:val="32"/>
                <w:lang w:val="en-US" w:eastAsia="zh-CN"/>
              </w:rPr>
            </w:pPr>
            <w:r>
              <w:rPr>
                <w:rFonts w:hint="eastAsia" w:ascii="仿宋_GB2312" w:hAnsi="仿宋_GB2312" w:eastAsia="仿宋_GB2312" w:cs="仿宋_GB2312"/>
                <w:b w:val="0"/>
                <w:bCs w:val="0"/>
                <w:snapToGrid w:val="0"/>
                <w:sz w:val="32"/>
                <w:szCs w:val="32"/>
                <w:lang w:val="en-US" w:eastAsia="zh-CN"/>
              </w:rPr>
              <w:t>2）转化要求</w:t>
            </w:r>
          </w:p>
          <w:p>
            <w:pPr>
              <w:adjustRightInd w:val="0"/>
              <w:snapToGrid w:val="0"/>
              <w:spacing w:line="360" w:lineRule="auto"/>
              <w:ind w:firstLine="640" w:firstLineChars="200"/>
              <w:jc w:val="left"/>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对系统直连传输数据的通过接口对接自动接收数据，直接按标准规范进行格式转换，无需人工干预</w:t>
            </w:r>
            <w:r>
              <w:rPr>
                <w:rFonts w:hint="eastAsia" w:ascii="仿宋_GB2312" w:hAnsi="仿宋_GB2312" w:eastAsia="仿宋_GB2312" w:cs="仿宋_GB2312"/>
                <w:snapToGrid w:val="0"/>
                <w:sz w:val="32"/>
                <w:szCs w:val="32"/>
                <w:lang w:eastAsia="zh-CN"/>
              </w:rPr>
              <w:t>；</w:t>
            </w:r>
            <w:r>
              <w:rPr>
                <w:rFonts w:hint="eastAsia" w:ascii="仿宋_GB2312" w:hAnsi="仿宋_GB2312" w:eastAsia="仿宋_GB2312" w:cs="仿宋_GB2312"/>
                <w:snapToGrid w:val="0"/>
                <w:sz w:val="32"/>
                <w:szCs w:val="32"/>
              </w:rPr>
              <w:t>对未系统直连获职纸质凭证</w:t>
            </w:r>
            <w:r>
              <w:rPr>
                <w:rFonts w:hint="eastAsia" w:ascii="仿宋_GB2312" w:hAnsi="仿宋_GB2312" w:eastAsia="仿宋_GB2312" w:cs="仿宋_GB2312"/>
                <w:snapToGrid w:val="0"/>
                <w:sz w:val="32"/>
                <w:szCs w:val="32"/>
                <w:lang w:eastAsia="zh-CN"/>
              </w:rPr>
              <w:t>（</w:t>
            </w:r>
            <w:r>
              <w:rPr>
                <w:rFonts w:hint="eastAsia" w:ascii="仿宋_GB2312" w:hAnsi="仿宋_GB2312" w:eastAsia="仿宋_GB2312" w:cs="仿宋_GB2312"/>
                <w:snapToGrid w:val="0"/>
                <w:sz w:val="32"/>
                <w:szCs w:val="32"/>
              </w:rPr>
              <w:t>如外部非数字化单据</w:t>
            </w:r>
            <w:r>
              <w:rPr>
                <w:rFonts w:hint="eastAsia" w:ascii="仿宋_GB2312" w:hAnsi="仿宋_GB2312" w:eastAsia="仿宋_GB2312" w:cs="仿宋_GB2312"/>
                <w:snapToGrid w:val="0"/>
                <w:sz w:val="32"/>
                <w:szCs w:val="32"/>
                <w:lang w:eastAsia="zh-CN"/>
              </w:rPr>
              <w:t>）</w:t>
            </w:r>
            <w:r>
              <w:rPr>
                <w:rFonts w:hint="eastAsia" w:ascii="仿宋_GB2312" w:hAnsi="仿宋_GB2312" w:eastAsia="仿宋_GB2312" w:cs="仿宋_GB2312"/>
                <w:snapToGrid w:val="0"/>
                <w:sz w:val="32"/>
                <w:szCs w:val="32"/>
              </w:rPr>
              <w:t>的，通过0C</w:t>
            </w:r>
            <w:r>
              <w:rPr>
                <w:rFonts w:hint="eastAsia" w:ascii="仿宋_GB2312" w:hAnsi="仿宋_GB2312" w:eastAsia="仿宋_GB2312" w:cs="仿宋_GB2312"/>
                <w:snapToGrid w:val="0"/>
                <w:sz w:val="32"/>
                <w:szCs w:val="32"/>
                <w:lang w:val="en-US" w:eastAsia="zh-CN"/>
              </w:rPr>
              <w:t>R</w:t>
            </w:r>
            <w:r>
              <w:rPr>
                <w:rFonts w:hint="eastAsia" w:ascii="仿宋_GB2312" w:hAnsi="仿宋_GB2312" w:eastAsia="仿宋_GB2312" w:cs="仿宋_GB2312"/>
                <w:snapToGrid w:val="0"/>
                <w:sz w:val="32"/>
                <w:szCs w:val="32"/>
              </w:rPr>
              <w:t>识别进行转换提取结构化数据。</w:t>
            </w:r>
          </w:p>
          <w:p>
            <w:pPr>
              <w:adjustRightInd w:val="0"/>
              <w:snapToGrid w:val="0"/>
              <w:spacing w:line="360" w:lineRule="auto"/>
              <w:ind w:firstLine="420" w:firstLineChars="0"/>
              <w:jc w:val="left"/>
              <w:outlineLvl w:val="3"/>
              <w:rPr>
                <w:rFonts w:hint="eastAsia" w:ascii="仿宋_GB2312" w:hAnsi="仿宋_GB2312" w:eastAsia="仿宋_GB2312" w:cs="仿宋_GB2312"/>
                <w:b w:val="0"/>
                <w:bCs w:val="0"/>
                <w:snapToGrid w:val="0"/>
                <w:sz w:val="32"/>
                <w:szCs w:val="32"/>
                <w:lang w:val="en-US" w:eastAsia="zh-CN"/>
              </w:rPr>
            </w:pPr>
            <w:r>
              <w:rPr>
                <w:rFonts w:hint="eastAsia" w:ascii="仿宋_GB2312" w:hAnsi="仿宋_GB2312" w:eastAsia="仿宋_GB2312" w:cs="仿宋_GB2312"/>
                <w:b w:val="0"/>
                <w:bCs w:val="0"/>
                <w:snapToGrid w:val="0"/>
                <w:sz w:val="32"/>
                <w:szCs w:val="32"/>
                <w:lang w:val="en-US" w:eastAsia="zh-CN"/>
              </w:rPr>
              <w:t>3）签名要求</w:t>
            </w:r>
          </w:p>
          <w:p>
            <w:pPr>
              <w:adjustRightInd w:val="0"/>
              <w:snapToGrid w:val="0"/>
              <w:spacing w:line="360" w:lineRule="auto"/>
              <w:ind w:firstLine="640" w:firstLineChars="200"/>
              <w:jc w:val="left"/>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在数据转换完成后，自动</w:t>
            </w:r>
            <w:r>
              <w:rPr>
                <w:rFonts w:hint="eastAsia" w:ascii="仿宋_GB2312" w:hAnsi="仿宋_GB2312" w:eastAsia="仿宋_GB2312" w:cs="仿宋_GB2312"/>
                <w:snapToGrid w:val="0"/>
                <w:sz w:val="32"/>
                <w:szCs w:val="32"/>
                <w:lang w:val="en-US" w:eastAsia="zh-CN"/>
              </w:rPr>
              <w:t>触发</w:t>
            </w:r>
            <w:r>
              <w:rPr>
                <w:rFonts w:hint="eastAsia" w:ascii="仿宋_GB2312" w:hAnsi="仿宋_GB2312" w:eastAsia="仿宋_GB2312" w:cs="仿宋_GB2312"/>
                <w:snapToGrid w:val="0"/>
                <w:sz w:val="32"/>
                <w:szCs w:val="32"/>
              </w:rPr>
              <w:t>数字签名签章流程，包括契约锁数字签名，签名完成后进行归档。</w:t>
            </w:r>
          </w:p>
          <w:p>
            <w:pPr>
              <w:adjustRightInd w:val="0"/>
              <w:snapToGrid w:val="0"/>
              <w:spacing w:line="360" w:lineRule="auto"/>
              <w:ind w:firstLine="420" w:firstLineChars="0"/>
              <w:jc w:val="left"/>
              <w:outlineLvl w:val="3"/>
              <w:rPr>
                <w:rFonts w:hint="eastAsia" w:ascii="仿宋_GB2312" w:hAnsi="仿宋_GB2312" w:eastAsia="仿宋_GB2312" w:cs="仿宋_GB2312"/>
                <w:b w:val="0"/>
                <w:bCs w:val="0"/>
                <w:snapToGrid w:val="0"/>
                <w:sz w:val="32"/>
                <w:szCs w:val="32"/>
                <w:lang w:val="en-US" w:eastAsia="zh-CN"/>
              </w:rPr>
            </w:pPr>
            <w:r>
              <w:rPr>
                <w:rFonts w:hint="eastAsia" w:ascii="仿宋_GB2312" w:hAnsi="仿宋_GB2312" w:eastAsia="仿宋_GB2312" w:cs="仿宋_GB2312"/>
                <w:b w:val="0"/>
                <w:bCs w:val="0"/>
                <w:snapToGrid w:val="0"/>
                <w:sz w:val="32"/>
                <w:szCs w:val="32"/>
                <w:lang w:val="en-US" w:eastAsia="zh-CN"/>
              </w:rPr>
              <w:t>4）实现凭证目录和凭证数据标准化管理</w:t>
            </w:r>
          </w:p>
          <w:p>
            <w:pPr>
              <w:adjustRightInd w:val="0"/>
              <w:snapToGrid w:val="0"/>
              <w:spacing w:line="360" w:lineRule="auto"/>
              <w:ind w:firstLine="640" w:firstLineChars="200"/>
              <w:jc w:val="left"/>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根据凭证</w:t>
            </w:r>
            <w:r>
              <w:rPr>
                <w:rFonts w:hint="eastAsia" w:ascii="仿宋_GB2312" w:hAnsi="仿宋_GB2312" w:eastAsia="仿宋_GB2312" w:cs="仿宋_GB2312"/>
                <w:snapToGrid w:val="0"/>
                <w:sz w:val="32"/>
                <w:szCs w:val="32"/>
              </w:rPr>
              <w:t>数据</w:t>
            </w:r>
            <w:r>
              <w:rPr>
                <w:rFonts w:hint="eastAsia" w:ascii="仿宋_GB2312" w:hAnsi="仿宋_GB2312" w:eastAsia="仿宋_GB2312" w:cs="仿宋_GB2312"/>
                <w:snapToGrid w:val="0"/>
                <w:sz w:val="32"/>
                <w:szCs w:val="32"/>
                <w:lang w:val="en-US" w:eastAsia="zh-CN"/>
              </w:rPr>
              <w:t>配置</w:t>
            </w:r>
            <w:r>
              <w:rPr>
                <w:rFonts w:hint="eastAsia" w:ascii="仿宋_GB2312" w:hAnsi="仿宋_GB2312" w:eastAsia="仿宋_GB2312" w:cs="仿宋_GB2312"/>
                <w:snapToGrid w:val="0"/>
                <w:sz w:val="32"/>
                <w:szCs w:val="32"/>
              </w:rPr>
              <w:t>目录管理</w:t>
            </w:r>
            <w:r>
              <w:rPr>
                <w:rFonts w:hint="eastAsia" w:ascii="仿宋_GB2312" w:hAnsi="仿宋_GB2312" w:eastAsia="仿宋_GB2312" w:cs="仿宋_GB2312"/>
                <w:snapToGrid w:val="0"/>
                <w:sz w:val="32"/>
                <w:szCs w:val="32"/>
                <w:lang w:eastAsia="zh-CN"/>
              </w:rPr>
              <w:t>，</w:t>
            </w:r>
            <w:r>
              <w:rPr>
                <w:rFonts w:hint="eastAsia" w:ascii="仿宋_GB2312" w:hAnsi="仿宋_GB2312" w:eastAsia="仿宋_GB2312" w:cs="仿宋_GB2312"/>
                <w:snapToGrid w:val="0"/>
                <w:sz w:val="32"/>
                <w:szCs w:val="32"/>
                <w:lang w:val="en-US" w:eastAsia="zh-CN"/>
              </w:rPr>
              <w:t>具备根据凭证关联数据凭证关联能力，根据目录查询关联凭证</w:t>
            </w:r>
            <w:r>
              <w:rPr>
                <w:rFonts w:hint="eastAsia" w:ascii="仿宋_GB2312" w:hAnsi="仿宋_GB2312" w:eastAsia="仿宋_GB2312" w:cs="仿宋_GB2312"/>
                <w:snapToGrid w:val="0"/>
                <w:sz w:val="32"/>
                <w:szCs w:val="32"/>
              </w:rPr>
              <w:t>，</w:t>
            </w:r>
          </w:p>
          <w:p>
            <w:pPr>
              <w:adjustRightInd w:val="0"/>
              <w:snapToGrid w:val="0"/>
              <w:spacing w:line="360" w:lineRule="auto"/>
              <w:ind w:firstLine="420" w:firstLineChars="0"/>
              <w:jc w:val="left"/>
              <w:outlineLvl w:val="3"/>
              <w:rPr>
                <w:rFonts w:hint="eastAsia" w:ascii="仿宋_GB2312" w:hAnsi="仿宋_GB2312" w:eastAsia="仿宋_GB2312" w:cs="仿宋_GB2312"/>
                <w:b w:val="0"/>
                <w:bCs w:val="0"/>
                <w:snapToGrid w:val="0"/>
                <w:sz w:val="32"/>
                <w:szCs w:val="32"/>
                <w:lang w:val="en-US" w:eastAsia="zh-CN"/>
              </w:rPr>
            </w:pPr>
            <w:r>
              <w:rPr>
                <w:rFonts w:hint="eastAsia" w:ascii="仿宋_GB2312" w:hAnsi="仿宋_GB2312" w:eastAsia="仿宋_GB2312" w:cs="仿宋_GB2312"/>
                <w:b w:val="0"/>
                <w:bCs w:val="0"/>
                <w:snapToGrid w:val="0"/>
                <w:sz w:val="32"/>
                <w:szCs w:val="32"/>
                <w:lang w:val="en-US" w:eastAsia="zh-CN"/>
              </w:rPr>
              <w:t>5）提供凭证摘要管理功能</w:t>
            </w:r>
          </w:p>
          <w:p>
            <w:pPr>
              <w:adjustRightInd w:val="0"/>
              <w:snapToGrid w:val="0"/>
              <w:spacing w:line="360" w:lineRule="auto"/>
              <w:ind w:firstLine="640" w:firstLineChars="200"/>
              <w:jc w:val="left"/>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实现</w:t>
            </w:r>
            <w:r>
              <w:rPr>
                <w:rFonts w:hint="eastAsia" w:ascii="仿宋_GB2312" w:hAnsi="仿宋_GB2312" w:eastAsia="仿宋_GB2312" w:cs="仿宋_GB2312"/>
                <w:snapToGrid w:val="0"/>
                <w:sz w:val="32"/>
                <w:szCs w:val="32"/>
              </w:rPr>
              <w:t>凭证摘要规则规则配置,</w:t>
            </w:r>
            <w:r>
              <w:rPr>
                <w:rFonts w:hint="eastAsia" w:ascii="仿宋_GB2312" w:hAnsi="仿宋_GB2312" w:eastAsia="仿宋_GB2312" w:cs="仿宋_GB2312"/>
                <w:snapToGrid w:val="0"/>
                <w:sz w:val="32"/>
                <w:szCs w:val="32"/>
                <w:lang w:val="en-US" w:eastAsia="zh-CN"/>
              </w:rPr>
              <w:t>系统可</w:t>
            </w:r>
            <w:r>
              <w:rPr>
                <w:rFonts w:hint="eastAsia" w:ascii="仿宋_GB2312" w:hAnsi="仿宋_GB2312" w:eastAsia="仿宋_GB2312" w:cs="仿宋_GB2312"/>
                <w:snapToGrid w:val="0"/>
                <w:sz w:val="32"/>
                <w:szCs w:val="32"/>
              </w:rPr>
              <w:t>根据各类凭证配置的摘要字段属性自动提取</w:t>
            </w:r>
            <w:r>
              <w:rPr>
                <w:rFonts w:hint="eastAsia" w:ascii="仿宋_GB2312" w:hAnsi="仿宋_GB2312" w:eastAsia="仿宋_GB2312" w:cs="仿宋_GB2312"/>
                <w:snapToGrid w:val="0"/>
                <w:sz w:val="32"/>
                <w:szCs w:val="32"/>
                <w:lang w:val="en-US" w:eastAsia="zh-CN"/>
              </w:rPr>
              <w:t>摘要信息，根据摘要信息对</w:t>
            </w:r>
            <w:r>
              <w:rPr>
                <w:rFonts w:hint="eastAsia" w:ascii="仿宋_GB2312" w:hAnsi="仿宋_GB2312" w:eastAsia="仿宋_GB2312" w:cs="仿宋_GB2312"/>
                <w:snapToGrid w:val="0"/>
                <w:sz w:val="32"/>
                <w:szCs w:val="32"/>
              </w:rPr>
              <w:t>凭证</w:t>
            </w:r>
            <w:r>
              <w:rPr>
                <w:rFonts w:hint="eastAsia" w:ascii="仿宋_GB2312" w:hAnsi="仿宋_GB2312" w:eastAsia="仿宋_GB2312" w:cs="仿宋_GB2312"/>
                <w:snapToGrid w:val="0"/>
                <w:sz w:val="32"/>
                <w:szCs w:val="32"/>
                <w:lang w:val="en-US" w:eastAsia="zh-CN"/>
              </w:rPr>
              <w:t>进行标签定义，通过凭证摘要系统可自动对凭证进行归类整理</w:t>
            </w:r>
            <w:r>
              <w:rPr>
                <w:rFonts w:hint="eastAsia" w:ascii="仿宋_GB2312" w:hAnsi="仿宋_GB2312" w:eastAsia="仿宋_GB2312" w:cs="仿宋_GB2312"/>
                <w:snapToGrid w:val="0"/>
                <w:sz w:val="32"/>
                <w:szCs w:val="32"/>
              </w:rPr>
              <w:t>。</w:t>
            </w:r>
          </w:p>
          <w:p>
            <w:pPr>
              <w:adjustRightInd w:val="0"/>
              <w:snapToGrid w:val="0"/>
              <w:spacing w:line="360" w:lineRule="auto"/>
              <w:ind w:firstLine="420" w:firstLineChars="0"/>
              <w:jc w:val="left"/>
              <w:outlineLvl w:val="3"/>
              <w:rPr>
                <w:rFonts w:hint="eastAsia" w:ascii="仿宋_GB2312" w:hAnsi="仿宋_GB2312" w:eastAsia="仿宋_GB2312" w:cs="仿宋_GB2312"/>
                <w:b w:val="0"/>
                <w:bCs w:val="0"/>
                <w:snapToGrid w:val="0"/>
                <w:sz w:val="32"/>
                <w:szCs w:val="32"/>
                <w:lang w:val="en-US" w:eastAsia="zh-CN"/>
              </w:rPr>
            </w:pPr>
            <w:r>
              <w:rPr>
                <w:rFonts w:hint="eastAsia" w:ascii="仿宋_GB2312" w:hAnsi="仿宋_GB2312" w:eastAsia="仿宋_GB2312" w:cs="仿宋_GB2312"/>
                <w:b w:val="0"/>
                <w:bCs w:val="0"/>
                <w:snapToGrid w:val="0"/>
                <w:sz w:val="32"/>
                <w:szCs w:val="32"/>
                <w:lang w:val="en-US" w:eastAsia="zh-CN"/>
              </w:rPr>
              <w:t>6）灵活的凭证应用管理</w:t>
            </w:r>
          </w:p>
          <w:p>
            <w:pPr>
              <w:adjustRightInd w:val="0"/>
              <w:snapToGrid w:val="0"/>
              <w:spacing w:line="360" w:lineRule="auto"/>
              <w:ind w:firstLine="640" w:firstLineChars="200"/>
              <w:jc w:val="left"/>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提供</w:t>
            </w:r>
            <w:r>
              <w:rPr>
                <w:rFonts w:hint="eastAsia" w:ascii="仿宋_GB2312" w:hAnsi="仿宋_GB2312" w:eastAsia="仿宋_GB2312" w:cs="仿宋_GB2312"/>
                <w:snapToGrid w:val="0"/>
                <w:sz w:val="32"/>
                <w:szCs w:val="32"/>
              </w:rPr>
              <w:t>凭证表单设计、编码规则配置、版式设计、接口设计等灵活凭证应用管理能力。</w:t>
            </w:r>
          </w:p>
          <w:p>
            <w:pPr>
              <w:adjustRightInd w:val="0"/>
              <w:snapToGrid w:val="0"/>
              <w:spacing w:line="360" w:lineRule="auto"/>
              <w:ind w:firstLine="420" w:firstLineChars="0"/>
              <w:jc w:val="left"/>
              <w:outlineLvl w:val="3"/>
              <w:rPr>
                <w:rFonts w:hint="eastAsia" w:ascii="仿宋_GB2312" w:hAnsi="仿宋_GB2312" w:eastAsia="仿宋_GB2312" w:cs="仿宋_GB2312"/>
                <w:b w:val="0"/>
                <w:bCs w:val="0"/>
                <w:snapToGrid w:val="0"/>
                <w:sz w:val="32"/>
                <w:szCs w:val="32"/>
                <w:lang w:val="en-US" w:eastAsia="zh-CN"/>
              </w:rPr>
            </w:pPr>
            <w:r>
              <w:rPr>
                <w:rFonts w:hint="eastAsia" w:ascii="仿宋_GB2312" w:hAnsi="仿宋_GB2312" w:eastAsia="仿宋_GB2312" w:cs="仿宋_GB2312"/>
                <w:b w:val="0"/>
                <w:bCs w:val="0"/>
                <w:snapToGrid w:val="0"/>
                <w:sz w:val="32"/>
                <w:szCs w:val="32"/>
                <w:lang w:val="en-US" w:eastAsia="zh-CN"/>
              </w:rPr>
              <w:t>7）▲提供凭证池管理服务</w:t>
            </w:r>
          </w:p>
          <w:p>
            <w:pPr>
              <w:adjustRightInd w:val="0"/>
              <w:snapToGrid w:val="0"/>
              <w:spacing w:line="360" w:lineRule="auto"/>
              <w:ind w:firstLine="640" w:firstLineChars="200"/>
              <w:jc w:val="left"/>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实现对收入、支出和业务凭证的高效、统一管理，各部门可实时共享、监控和跟踪凭证状态。实现通过</w:t>
            </w:r>
            <w:r>
              <w:rPr>
                <w:rFonts w:hint="eastAsia" w:ascii="仿宋_GB2312" w:hAnsi="仿宋_GB2312" w:eastAsia="仿宋_GB2312" w:cs="仿宋_GB2312"/>
                <w:snapToGrid w:val="0"/>
                <w:sz w:val="32"/>
                <w:szCs w:val="32"/>
              </w:rPr>
              <w:t>机构名称、日期查看单位收取所有票据信息，并可查看票据的原始凭证、凭证核验轨迹、核验结果、关联附件、关联单据、入账信息、核验风险信息等信息</w:t>
            </w:r>
            <w:r>
              <w:rPr>
                <w:rFonts w:hint="eastAsia" w:ascii="仿宋_GB2312" w:hAnsi="仿宋_GB2312" w:eastAsia="仿宋_GB2312" w:cs="仿宋_GB2312"/>
                <w:snapToGrid w:val="0"/>
                <w:sz w:val="32"/>
                <w:szCs w:val="32"/>
                <w:lang w:eastAsia="zh-CN"/>
              </w:rPr>
              <w:t>。</w:t>
            </w:r>
            <w:r>
              <w:rPr>
                <w:rFonts w:hint="eastAsia" w:ascii="仿宋_GB2312" w:hAnsi="仿宋_GB2312" w:eastAsia="仿宋_GB2312" w:cs="仿宋_GB2312"/>
                <w:b/>
                <w:bCs/>
                <w:snapToGrid w:val="0"/>
                <w:sz w:val="32"/>
                <w:szCs w:val="32"/>
              </w:rPr>
              <w:t>（需提供系统截图）</w:t>
            </w:r>
          </w:p>
          <w:p>
            <w:pPr>
              <w:adjustRightInd w:val="0"/>
              <w:snapToGrid w:val="0"/>
              <w:spacing w:line="360" w:lineRule="auto"/>
              <w:ind w:firstLine="420" w:firstLineChars="0"/>
              <w:jc w:val="left"/>
              <w:outlineLvl w:val="3"/>
              <w:rPr>
                <w:rFonts w:hint="eastAsia" w:ascii="仿宋_GB2312" w:hAnsi="仿宋_GB2312" w:eastAsia="仿宋_GB2312" w:cs="仿宋_GB2312"/>
                <w:b w:val="0"/>
                <w:bCs w:val="0"/>
                <w:snapToGrid w:val="0"/>
                <w:sz w:val="32"/>
                <w:szCs w:val="32"/>
                <w:lang w:val="en-US" w:eastAsia="zh-CN"/>
              </w:rPr>
            </w:pPr>
            <w:r>
              <w:rPr>
                <w:rFonts w:hint="eastAsia" w:ascii="仿宋_GB2312" w:hAnsi="仿宋_GB2312" w:eastAsia="仿宋_GB2312" w:cs="仿宋_GB2312"/>
                <w:b w:val="0"/>
                <w:bCs w:val="0"/>
                <w:snapToGrid w:val="0"/>
                <w:sz w:val="32"/>
                <w:szCs w:val="32"/>
                <w:lang w:val="en-US" w:eastAsia="zh-CN"/>
              </w:rPr>
              <w:t>8）电子凭证会计数据标准工具包</w:t>
            </w:r>
          </w:p>
          <w:p>
            <w:pPr>
              <w:adjustRightInd w:val="0"/>
              <w:snapToGrid w:val="0"/>
              <w:spacing w:line="360" w:lineRule="auto"/>
              <w:ind w:firstLine="420" w:firstLineChars="0"/>
              <w:jc w:val="left"/>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color w:val="auto"/>
                <w:sz w:val="32"/>
                <w:szCs w:val="32"/>
                <w:lang w:val="en-US" w:eastAsia="zh-CN"/>
              </w:rPr>
              <w:t>本项目凭证电子化均需参照财政电子凭证会计数据标准建设形成符合医院要求的电子凭证会计数据标准。投标人</w:t>
            </w:r>
            <w:r>
              <w:rPr>
                <w:rFonts w:hint="eastAsia" w:ascii="仿宋_GB2312" w:hAnsi="仿宋_GB2312" w:eastAsia="仿宋_GB2312" w:cs="仿宋_GB2312"/>
                <w:snapToGrid w:val="0"/>
                <w:sz w:val="32"/>
                <w:szCs w:val="32"/>
                <w:lang w:val="en-US" w:eastAsia="zh-CN"/>
              </w:rPr>
              <w:t>提供的电子凭证会计数据标准工具包（开具及接收端），需符合财政电子凭证会计数据标准，实现集成电子凭证会计数据标准工具包实现本单位电子凭证在接收、解析、报销、入账、归档等每个处理环节使用的结构化数据进行全要素验证，确保其真实可靠和未被篡改，并在各业务环节生成或更新入账实例文档。</w:t>
            </w:r>
          </w:p>
          <w:p>
            <w:pPr>
              <w:adjustRightInd w:val="0"/>
              <w:snapToGrid w:val="0"/>
              <w:spacing w:line="360" w:lineRule="auto"/>
              <w:ind w:firstLine="420" w:firstLineChars="0"/>
              <w:jc w:val="left"/>
              <w:outlineLvl w:val="3"/>
              <w:rPr>
                <w:rFonts w:hint="eastAsia" w:ascii="仿宋_GB2312" w:hAnsi="仿宋_GB2312" w:eastAsia="仿宋_GB2312" w:cs="仿宋_GB2312"/>
                <w:b w:val="0"/>
                <w:bCs w:val="0"/>
                <w:snapToGrid w:val="0"/>
                <w:sz w:val="32"/>
                <w:szCs w:val="32"/>
                <w:lang w:val="en-US" w:eastAsia="zh-CN"/>
              </w:rPr>
            </w:pPr>
            <w:r>
              <w:rPr>
                <w:rFonts w:hint="eastAsia" w:ascii="仿宋_GB2312" w:hAnsi="仿宋_GB2312" w:eastAsia="仿宋_GB2312" w:cs="仿宋_GB2312"/>
                <w:b w:val="0"/>
                <w:bCs w:val="0"/>
                <w:snapToGrid w:val="0"/>
                <w:sz w:val="32"/>
                <w:szCs w:val="32"/>
                <w:lang w:val="en-US" w:eastAsia="zh-CN"/>
              </w:rPr>
              <w:t>9）统计与分析</w:t>
            </w:r>
          </w:p>
          <w:p>
            <w:pPr>
              <w:adjustRightInd w:val="0"/>
              <w:snapToGrid w:val="0"/>
              <w:spacing w:line="360" w:lineRule="auto"/>
              <w:ind w:firstLine="420" w:firstLineChars="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snapToGrid w:val="0"/>
                <w:sz w:val="32"/>
                <w:szCs w:val="32"/>
              </w:rPr>
              <w:t>支持为医院提供收入、支出凭证情况统计和深入分析。如：业务凭证结构分析、财务凭证结构分析、凭证采集总览、凭证风险分析等。</w:t>
            </w:r>
          </w:p>
        </w:tc>
      </w:tr>
      <w:tr>
        <w:tblPrEx>
          <w:tblCellMar>
            <w:top w:w="0" w:type="dxa"/>
            <w:left w:w="108" w:type="dxa"/>
            <w:bottom w:w="0" w:type="dxa"/>
            <w:right w:w="108" w:type="dxa"/>
          </w:tblCellMar>
        </w:tblPrEx>
        <w:trPr>
          <w:trHeight w:val="90" w:hRule="atLeast"/>
        </w:trPr>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w:t>
            </w:r>
          </w:p>
        </w:tc>
        <w:tc>
          <w:tcPr>
            <w:tcW w:w="10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32"/>
                <w:szCs w:val="32"/>
              </w:rPr>
            </w:pPr>
          </w:p>
        </w:tc>
        <w:tc>
          <w:tcPr>
            <w:tcW w:w="11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color w:val="000000"/>
                <w:sz w:val="32"/>
                <w:szCs w:val="32"/>
              </w:rPr>
            </w:pPr>
          </w:p>
        </w:tc>
        <w:tc>
          <w:tcPr>
            <w:tcW w:w="601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ind w:firstLine="420" w:firstLineChars="0"/>
              <w:jc w:val="left"/>
              <w:outlineLvl w:val="3"/>
              <w:rPr>
                <w:rFonts w:hint="default"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提供AI大模型实现凭证智能识别、凭证补全、费用管控业务稽核、AI模型稽核等能力。</w:t>
            </w:r>
          </w:p>
          <w:p>
            <w:pPr>
              <w:adjustRightInd w:val="0"/>
              <w:snapToGrid w:val="0"/>
              <w:spacing w:line="360" w:lineRule="auto"/>
              <w:ind w:firstLine="420" w:firstLineChars="0"/>
              <w:jc w:val="left"/>
              <w:outlineLvl w:val="3"/>
              <w:rPr>
                <w:rFonts w:hint="eastAsia" w:ascii="仿宋_GB2312" w:hAnsi="仿宋_GB2312" w:eastAsia="仿宋_GB2312" w:cs="仿宋_GB2312"/>
                <w:b w:val="0"/>
                <w:bCs w:val="0"/>
                <w:snapToGrid w:val="0"/>
                <w:sz w:val="32"/>
                <w:szCs w:val="32"/>
                <w:lang w:val="en-US" w:eastAsia="zh-CN"/>
              </w:rPr>
            </w:pPr>
            <w:r>
              <w:rPr>
                <w:rFonts w:hint="eastAsia" w:ascii="仿宋_GB2312" w:hAnsi="仿宋_GB2312" w:eastAsia="仿宋_GB2312" w:cs="仿宋_GB2312"/>
                <w:b w:val="0"/>
                <w:bCs w:val="0"/>
                <w:snapToGrid w:val="0"/>
                <w:sz w:val="32"/>
                <w:szCs w:val="32"/>
                <w:lang w:val="en-US" w:eastAsia="zh-CN"/>
              </w:rPr>
              <w:t>1）提供电子凭证AI智能服务</w:t>
            </w:r>
          </w:p>
          <w:p>
            <w:pPr>
              <w:adjustRightInd w:val="0"/>
              <w:snapToGrid w:val="0"/>
              <w:spacing w:line="360" w:lineRule="auto"/>
              <w:ind w:firstLine="420" w:firstLineChars="0"/>
              <w:jc w:val="left"/>
              <w:outlineLvl w:val="3"/>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提供人工智能、N</w:t>
            </w:r>
            <w:r>
              <w:rPr>
                <w:rFonts w:hint="eastAsia" w:ascii="仿宋_GB2312" w:hAnsi="仿宋_GB2312" w:eastAsia="仿宋_GB2312" w:cs="仿宋_GB2312"/>
                <w:snapToGrid w:val="0"/>
                <w:sz w:val="32"/>
                <w:szCs w:val="32"/>
                <w:lang w:val="zh-TW" w:eastAsia="zh-CN"/>
              </w:rPr>
              <w:t>LP语义识别理解能力，</w:t>
            </w:r>
            <w:r>
              <w:rPr>
                <w:rFonts w:hint="eastAsia" w:ascii="仿宋_GB2312" w:hAnsi="仿宋_GB2312" w:eastAsia="仿宋_GB2312" w:cs="仿宋_GB2312"/>
                <w:snapToGrid w:val="0"/>
                <w:sz w:val="32"/>
                <w:szCs w:val="32"/>
                <w:lang w:val="en-US" w:eastAsia="zh-CN"/>
              </w:rPr>
              <w:t>应具备</w:t>
            </w:r>
            <w:r>
              <w:rPr>
                <w:rFonts w:hint="eastAsia" w:ascii="仿宋_GB2312" w:hAnsi="仿宋_GB2312" w:eastAsia="仿宋_GB2312" w:cs="仿宋_GB2312"/>
                <w:snapToGrid w:val="0"/>
                <w:sz w:val="32"/>
                <w:szCs w:val="32"/>
                <w:lang w:val="zh-TW" w:eastAsia="zh-CN"/>
              </w:rPr>
              <w:t>不断从新利用人工智能、数据中学习</w:t>
            </w:r>
            <w:r>
              <w:rPr>
                <w:rFonts w:hint="eastAsia" w:ascii="仿宋_GB2312" w:hAnsi="仿宋_GB2312" w:eastAsia="仿宋_GB2312" w:cs="仿宋_GB2312"/>
                <w:snapToGrid w:val="0"/>
                <w:sz w:val="32"/>
                <w:szCs w:val="32"/>
                <w:lang w:val="en-US" w:eastAsia="zh-CN"/>
              </w:rPr>
              <w:t>能力，根据经济事项实现凭证类型的智能识别、各类凭证关键信息的智能提取，并对其自动标签分类、归集和处理，</w:t>
            </w:r>
            <w:r>
              <w:rPr>
                <w:rFonts w:hint="eastAsia" w:ascii="仿宋_GB2312" w:hAnsi="仿宋_GB2312" w:eastAsia="仿宋_GB2312" w:cs="仿宋_GB2312"/>
                <w:snapToGrid w:val="0"/>
                <w:sz w:val="32"/>
                <w:szCs w:val="32"/>
                <w:lang w:val="zh-TW" w:eastAsia="zh-CN"/>
              </w:rPr>
              <w:t>实现凭证类型的智能识别、凭证关键信息的智能提取，并对其自动标签分类，提高凭证识别和处理的准确性</w:t>
            </w:r>
            <w:r>
              <w:rPr>
                <w:rFonts w:hint="eastAsia" w:ascii="仿宋_GB2312" w:hAnsi="仿宋_GB2312" w:eastAsia="仿宋_GB2312" w:cs="仿宋_GB2312"/>
                <w:snapToGrid w:val="0"/>
                <w:sz w:val="32"/>
                <w:szCs w:val="32"/>
                <w:lang w:val="en-US" w:eastAsia="zh-CN"/>
              </w:rPr>
              <w:t>。</w:t>
            </w:r>
          </w:p>
          <w:p>
            <w:pPr>
              <w:adjustRightInd w:val="0"/>
              <w:snapToGrid w:val="0"/>
              <w:spacing w:line="360" w:lineRule="auto"/>
              <w:ind w:firstLine="420" w:firstLineChars="0"/>
              <w:jc w:val="left"/>
              <w:outlineLvl w:val="3"/>
              <w:rPr>
                <w:rFonts w:hint="eastAsia" w:ascii="仿宋_GB2312" w:hAnsi="仿宋_GB2312" w:eastAsia="仿宋_GB2312" w:cs="仿宋_GB2312"/>
                <w:b w:val="0"/>
                <w:bCs w:val="0"/>
                <w:snapToGrid w:val="0"/>
                <w:sz w:val="32"/>
                <w:szCs w:val="32"/>
                <w:lang w:val="en-US" w:eastAsia="zh-CN"/>
              </w:rPr>
            </w:pPr>
            <w:r>
              <w:rPr>
                <w:rFonts w:hint="eastAsia" w:ascii="仿宋_GB2312" w:hAnsi="仿宋_GB2312" w:eastAsia="仿宋_GB2312" w:cs="仿宋_GB2312"/>
                <w:b w:val="0"/>
                <w:bCs w:val="0"/>
                <w:snapToGrid w:val="0"/>
                <w:sz w:val="32"/>
                <w:szCs w:val="32"/>
                <w:lang w:val="en-US" w:eastAsia="zh-CN"/>
              </w:rPr>
              <w:t>2）▲原始单据数据管理</w:t>
            </w:r>
          </w:p>
          <w:p>
            <w:pPr>
              <w:adjustRightInd w:val="0"/>
              <w:snapToGrid w:val="0"/>
              <w:spacing w:line="360" w:lineRule="auto"/>
              <w:ind w:firstLine="640" w:firstLineChars="200"/>
              <w:jc w:val="left"/>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根据费用报销、药品/耗材采购、合同等业务的数据管理要求，提供凭证元数据模型，应遵从电子凭证会计数据标准，利用AI技术对凭证(如发票、合同、银行回单等)不同来源的数据进行关联，提供凭证补全、关联和分析能力。</w:t>
            </w:r>
            <w:r>
              <w:rPr>
                <w:rFonts w:hint="eastAsia" w:ascii="仿宋_GB2312" w:hAnsi="仿宋_GB2312" w:eastAsia="仿宋_GB2312" w:cs="仿宋_GB2312"/>
                <w:snapToGrid w:val="0"/>
                <w:sz w:val="32"/>
                <w:szCs w:val="32"/>
                <w:lang w:val="en-US" w:eastAsia="zh-CN"/>
              </w:rPr>
              <w:br w:type="textWrapping"/>
            </w:r>
            <w:r>
              <w:rPr>
                <w:rFonts w:hint="eastAsia" w:ascii="仿宋_GB2312" w:hAnsi="仿宋_GB2312" w:eastAsia="仿宋_GB2312" w:cs="仿宋_GB2312"/>
                <w:snapToGrid w:val="0"/>
                <w:sz w:val="32"/>
                <w:szCs w:val="32"/>
                <w:lang w:val="en-US" w:eastAsia="zh-CN"/>
              </w:rPr>
              <w:t xml:space="preserve">  a.管控单位的各类费用信息，通过模型还原计算各类凭证承载的费用信息，服务于各类单据的填报与稽核。</w:t>
            </w:r>
            <w:r>
              <w:rPr>
                <w:rFonts w:hint="eastAsia" w:ascii="仿宋_GB2312" w:hAnsi="仿宋_GB2312" w:eastAsia="仿宋_GB2312" w:cs="仿宋_GB2312"/>
                <w:snapToGrid w:val="0"/>
                <w:sz w:val="32"/>
                <w:szCs w:val="32"/>
                <w:lang w:val="en-US" w:eastAsia="zh-CN"/>
              </w:rPr>
              <w:br w:type="textWrapping"/>
            </w:r>
            <w:r>
              <w:rPr>
                <w:rFonts w:hint="eastAsia" w:ascii="仿宋_GB2312" w:hAnsi="仿宋_GB2312" w:eastAsia="仿宋_GB2312" w:cs="仿宋_GB2312"/>
                <w:snapToGrid w:val="0"/>
                <w:sz w:val="32"/>
                <w:szCs w:val="32"/>
                <w:lang w:val="en-US" w:eastAsia="zh-CN"/>
              </w:rPr>
              <w:t xml:space="preserve">  b.具备</w:t>
            </w:r>
            <w:r>
              <w:rPr>
                <w:rFonts w:hint="eastAsia" w:ascii="仿宋_GB2312" w:hAnsi="仿宋_GB2312" w:eastAsia="仿宋_GB2312" w:cs="仿宋_GB2312"/>
                <w:snapToGrid w:val="0"/>
                <w:sz w:val="32"/>
                <w:szCs w:val="32"/>
                <w:lang w:val="zh-TW" w:eastAsia="zh-CN"/>
              </w:rPr>
              <w:t>凭证补全</w:t>
            </w:r>
            <w:r>
              <w:rPr>
                <w:rFonts w:hint="eastAsia" w:ascii="仿宋_GB2312" w:hAnsi="仿宋_GB2312" w:eastAsia="仿宋_GB2312" w:cs="仿宋_GB2312"/>
                <w:snapToGrid w:val="0"/>
                <w:sz w:val="32"/>
                <w:szCs w:val="32"/>
                <w:lang w:val="en-US" w:eastAsia="zh-CN"/>
              </w:rPr>
              <w:t>能力</w:t>
            </w:r>
            <w:r>
              <w:rPr>
                <w:rFonts w:hint="eastAsia" w:ascii="仿宋_GB2312" w:hAnsi="仿宋_GB2312" w:eastAsia="仿宋_GB2312" w:cs="仿宋_GB2312"/>
                <w:snapToGrid w:val="0"/>
                <w:sz w:val="32"/>
                <w:szCs w:val="32"/>
                <w:lang w:val="zh-TW" w:eastAsia="zh-CN"/>
              </w:rPr>
              <w:t>，</w:t>
            </w:r>
            <w:r>
              <w:rPr>
                <w:rFonts w:hint="eastAsia" w:ascii="仿宋_GB2312" w:hAnsi="仿宋_GB2312" w:eastAsia="仿宋_GB2312" w:cs="仿宋_GB2312"/>
                <w:snapToGrid w:val="0"/>
                <w:sz w:val="32"/>
                <w:szCs w:val="32"/>
                <w:lang w:val="en-US" w:eastAsia="zh-CN"/>
              </w:rPr>
              <w:t>应提供</w:t>
            </w:r>
            <w:r>
              <w:rPr>
                <w:rFonts w:hint="eastAsia" w:ascii="仿宋_GB2312" w:hAnsi="仿宋_GB2312" w:eastAsia="仿宋_GB2312" w:cs="仿宋_GB2312"/>
                <w:snapToGrid w:val="0"/>
                <w:sz w:val="32"/>
                <w:szCs w:val="32"/>
                <w:lang w:eastAsia="zh-CN"/>
              </w:rPr>
              <w:t>凭证补全模型，根据</w:t>
            </w:r>
            <w:r>
              <w:rPr>
                <w:rFonts w:hint="eastAsia" w:ascii="仿宋_GB2312" w:hAnsi="仿宋_GB2312" w:eastAsia="仿宋_GB2312" w:cs="仿宋_GB2312"/>
                <w:snapToGrid w:val="0"/>
                <w:sz w:val="32"/>
                <w:szCs w:val="32"/>
                <w:lang w:val="en-US" w:eastAsia="zh-CN"/>
              </w:rPr>
              <w:t>医院</w:t>
            </w:r>
            <w:r>
              <w:rPr>
                <w:rFonts w:hint="eastAsia" w:ascii="仿宋_GB2312" w:hAnsi="仿宋_GB2312" w:eastAsia="仿宋_GB2312" w:cs="仿宋_GB2312"/>
                <w:snapToGrid w:val="0"/>
                <w:sz w:val="32"/>
                <w:szCs w:val="32"/>
                <w:lang w:eastAsia="zh-CN"/>
              </w:rPr>
              <w:t>数据存储要求对不满足单位</w:t>
            </w:r>
            <w:r>
              <w:rPr>
                <w:rFonts w:hint="eastAsia" w:ascii="仿宋_GB2312" w:hAnsi="仿宋_GB2312" w:eastAsia="仿宋_GB2312" w:cs="仿宋_GB2312"/>
                <w:snapToGrid w:val="0"/>
                <w:sz w:val="32"/>
                <w:szCs w:val="32"/>
                <w:lang w:val="en-US" w:eastAsia="zh-CN"/>
              </w:rPr>
              <w:t>医院</w:t>
            </w:r>
            <w:r>
              <w:rPr>
                <w:rFonts w:hint="eastAsia" w:ascii="仿宋_GB2312" w:hAnsi="仿宋_GB2312" w:eastAsia="仿宋_GB2312" w:cs="仿宋_GB2312"/>
                <w:snapToGrid w:val="0"/>
                <w:sz w:val="32"/>
                <w:szCs w:val="32"/>
                <w:lang w:eastAsia="zh-CN"/>
              </w:rPr>
              <w:t>要求的凭证进行智能化数据补全，</w:t>
            </w:r>
            <w:r>
              <w:rPr>
                <w:rFonts w:hint="eastAsia" w:ascii="仿宋_GB2312" w:hAnsi="仿宋_GB2312" w:eastAsia="仿宋_GB2312" w:cs="仿宋_GB2312"/>
                <w:snapToGrid w:val="0"/>
                <w:sz w:val="32"/>
                <w:szCs w:val="32"/>
                <w:lang w:val="zh-TW" w:eastAsia="zh-CN"/>
              </w:rPr>
              <w:t>可查询凭证的补全信息</w:t>
            </w:r>
            <w:r>
              <w:rPr>
                <w:rFonts w:hint="eastAsia" w:ascii="仿宋_GB2312" w:hAnsi="仿宋_GB2312" w:eastAsia="仿宋_GB2312" w:cs="仿宋_GB2312"/>
                <w:snapToGrid w:val="0"/>
                <w:sz w:val="32"/>
                <w:szCs w:val="32"/>
                <w:lang w:eastAsia="zh-CN"/>
              </w:rPr>
              <w:t>。</w:t>
            </w:r>
            <w:r>
              <w:rPr>
                <w:rFonts w:hint="eastAsia" w:ascii="仿宋_GB2312" w:hAnsi="仿宋_GB2312" w:eastAsia="仿宋_GB2312" w:cs="仿宋_GB2312"/>
                <w:snapToGrid w:val="0"/>
                <w:sz w:val="32"/>
                <w:szCs w:val="32"/>
                <w:lang w:val="en-US" w:eastAsia="zh-CN"/>
              </w:rPr>
              <w:br w:type="textWrapping"/>
            </w:r>
            <w:r>
              <w:rPr>
                <w:rFonts w:hint="eastAsia" w:ascii="仿宋_GB2312" w:hAnsi="仿宋_GB2312" w:eastAsia="仿宋_GB2312" w:cs="仿宋_GB2312"/>
                <w:snapToGrid w:val="0"/>
                <w:sz w:val="32"/>
                <w:szCs w:val="32"/>
                <w:lang w:val="en-US" w:eastAsia="zh-CN"/>
              </w:rPr>
              <w:t xml:space="preserve">  c.业务稽核配置管理:提供稽核模型配置，医院可以根据业务需求，对稽核点进行启用/停用。</w:t>
            </w:r>
            <w:r>
              <w:rPr>
                <w:rFonts w:hint="eastAsia" w:ascii="仿宋_GB2312" w:hAnsi="仿宋_GB2312" w:eastAsia="仿宋_GB2312" w:cs="仿宋_GB2312"/>
                <w:snapToGrid w:val="0"/>
                <w:sz w:val="32"/>
                <w:szCs w:val="32"/>
                <w:lang w:val="en-US" w:eastAsia="zh-CN"/>
              </w:rPr>
              <w:br w:type="textWrapping"/>
            </w:r>
            <w:r>
              <w:rPr>
                <w:rFonts w:hint="eastAsia" w:ascii="仿宋_GB2312" w:hAnsi="仿宋_GB2312" w:eastAsia="仿宋_GB2312" w:cs="仿宋_GB2312"/>
                <w:snapToGrid w:val="0"/>
                <w:sz w:val="32"/>
                <w:szCs w:val="32"/>
                <w:lang w:val="en-US" w:eastAsia="zh-CN"/>
              </w:rPr>
              <w:t xml:space="preserve">  d.数字字典:建立医院原始凭证数据字典库提供数据字典查询服务。</w:t>
            </w:r>
          </w:p>
          <w:p>
            <w:pPr>
              <w:adjustRightInd w:val="0"/>
              <w:snapToGrid w:val="0"/>
              <w:spacing w:line="360" w:lineRule="auto"/>
              <w:ind w:firstLine="420" w:firstLineChars="0"/>
              <w:jc w:val="left"/>
              <w:rPr>
                <w:rFonts w:hint="eastAsia" w:ascii="仿宋_GB2312" w:hAnsi="仿宋_GB2312" w:eastAsia="仿宋_GB2312" w:cs="仿宋_GB2312"/>
                <w:b w:val="0"/>
                <w:bCs w:val="0"/>
                <w:snapToGrid w:val="0"/>
                <w:sz w:val="32"/>
                <w:szCs w:val="32"/>
                <w:lang w:val="en-US" w:eastAsia="zh-CN"/>
              </w:rPr>
            </w:pPr>
            <w:r>
              <w:rPr>
                <w:rFonts w:hint="eastAsia" w:ascii="仿宋_GB2312" w:hAnsi="仿宋_GB2312" w:eastAsia="仿宋_GB2312" w:cs="仿宋_GB2312"/>
                <w:b w:val="0"/>
                <w:bCs w:val="0"/>
                <w:snapToGrid w:val="0"/>
                <w:sz w:val="32"/>
                <w:szCs w:val="32"/>
                <w:lang w:val="en-US" w:eastAsia="zh-CN"/>
              </w:rPr>
              <w:t>3）▲AI模型应用</w:t>
            </w:r>
          </w:p>
          <w:p>
            <w:pPr>
              <w:adjustRightInd w:val="0"/>
              <w:snapToGrid w:val="0"/>
              <w:spacing w:line="360" w:lineRule="auto"/>
              <w:ind w:firstLine="420" w:firstLineChars="0"/>
              <w:jc w:val="left"/>
              <w:rPr>
                <w:rFonts w:hint="default"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具备费用行为、经济事项、财务专家等相关凭证AI模型支撑系统应用。通过AI模型</w:t>
            </w:r>
            <w:r>
              <w:rPr>
                <w:rFonts w:hint="eastAsia" w:ascii="仿宋_GB2312" w:hAnsi="仿宋_GB2312" w:eastAsia="仿宋_GB2312" w:cs="仿宋_GB2312"/>
                <w:snapToGrid w:val="0"/>
                <w:sz w:val="32"/>
                <w:szCs w:val="32"/>
                <w:lang w:val="zh-TW" w:eastAsia="zh-CN"/>
              </w:rPr>
              <w:t>管控单位的各类费用信息，</w:t>
            </w:r>
            <w:r>
              <w:rPr>
                <w:rFonts w:hint="eastAsia" w:ascii="仿宋_GB2312" w:hAnsi="仿宋_GB2312" w:eastAsia="仿宋_GB2312" w:cs="仿宋_GB2312"/>
                <w:snapToGrid w:val="0"/>
                <w:sz w:val="32"/>
                <w:szCs w:val="32"/>
                <w:lang w:val="en-US" w:eastAsia="zh-CN"/>
              </w:rPr>
              <w:t>可</w:t>
            </w:r>
            <w:r>
              <w:rPr>
                <w:rFonts w:hint="eastAsia" w:ascii="仿宋_GB2312" w:hAnsi="仿宋_GB2312" w:eastAsia="仿宋_GB2312" w:cs="仿宋_GB2312"/>
                <w:snapToGrid w:val="0"/>
                <w:sz w:val="32"/>
                <w:szCs w:val="32"/>
                <w:lang w:val="zh-TW" w:eastAsia="zh-CN"/>
              </w:rPr>
              <w:t>还原计算各类凭证承载的费用信息，服务于各类单据的填报与稽核，</w:t>
            </w:r>
            <w:r>
              <w:rPr>
                <w:rFonts w:hint="eastAsia" w:ascii="仿宋_GB2312" w:hAnsi="仿宋_GB2312" w:eastAsia="仿宋_GB2312" w:cs="仿宋_GB2312"/>
                <w:snapToGrid w:val="0"/>
                <w:sz w:val="32"/>
                <w:szCs w:val="32"/>
                <w:lang w:val="en-US" w:eastAsia="zh-CN"/>
              </w:rPr>
              <w:t>实现</w:t>
            </w:r>
            <w:r>
              <w:rPr>
                <w:rFonts w:hint="eastAsia" w:ascii="仿宋_GB2312" w:hAnsi="仿宋_GB2312" w:eastAsia="仿宋_GB2312" w:cs="仿宋_GB2312"/>
                <w:snapToGrid w:val="0"/>
                <w:sz w:val="32"/>
                <w:szCs w:val="32"/>
                <w:lang w:val="zh-TW" w:eastAsia="zh-CN"/>
              </w:rPr>
              <w:t>各类业务智能填单、智能稽核，提升业务办理的便捷度与合规性。</w:t>
            </w:r>
            <w:r>
              <w:rPr>
                <w:rFonts w:hint="eastAsia" w:ascii="仿宋_GB2312" w:hAnsi="仿宋_GB2312" w:eastAsia="仿宋_GB2312" w:cs="仿宋_GB2312"/>
                <w:snapToGrid w:val="0"/>
                <w:sz w:val="32"/>
                <w:szCs w:val="32"/>
                <w:lang w:val="en-US" w:eastAsia="zh-CN"/>
              </w:rPr>
              <w:t>利用</w:t>
            </w:r>
            <w:r>
              <w:rPr>
                <w:rFonts w:hint="eastAsia" w:ascii="仿宋_GB2312" w:hAnsi="仿宋_GB2312" w:eastAsia="仿宋_GB2312" w:cs="仿宋_GB2312"/>
                <w:snapToGrid w:val="0"/>
                <w:sz w:val="32"/>
                <w:szCs w:val="32"/>
                <w:lang w:val="zh-TW" w:eastAsia="zh-CN"/>
              </w:rPr>
              <w:t>AI技术实现</w:t>
            </w:r>
            <w:r>
              <w:rPr>
                <w:rFonts w:hint="eastAsia" w:ascii="仿宋_GB2312" w:hAnsi="仿宋_GB2312" w:eastAsia="仿宋_GB2312" w:cs="仿宋_GB2312"/>
                <w:snapToGrid w:val="0"/>
                <w:sz w:val="32"/>
                <w:szCs w:val="32"/>
                <w:lang w:val="en-US" w:eastAsia="zh-CN"/>
              </w:rPr>
              <w:t>经济活动</w:t>
            </w:r>
            <w:r>
              <w:rPr>
                <w:rFonts w:hint="eastAsia" w:ascii="仿宋_GB2312" w:hAnsi="仿宋_GB2312" w:eastAsia="仿宋_GB2312" w:cs="仿宋_GB2312"/>
                <w:snapToGrid w:val="0"/>
                <w:sz w:val="32"/>
                <w:szCs w:val="32"/>
                <w:lang w:val="zh-TW" w:eastAsia="zh-CN"/>
              </w:rPr>
              <w:t>的自动化稽核和智能决策支持，提高稽核效率和准确性，降低人工成本和风险，同时提供合规性检查和风险预警。</w:t>
            </w:r>
            <w:r>
              <w:rPr>
                <w:rFonts w:hint="eastAsia" w:ascii="仿宋_GB2312" w:hAnsi="仿宋_GB2312" w:eastAsia="仿宋_GB2312" w:cs="仿宋_GB2312"/>
                <w:b/>
                <w:bCs/>
                <w:snapToGrid w:val="0"/>
                <w:sz w:val="32"/>
                <w:szCs w:val="32"/>
              </w:rPr>
              <w:t>（需提供系统截图）</w:t>
            </w:r>
          </w:p>
        </w:tc>
      </w:tr>
      <w:tr>
        <w:tblPrEx>
          <w:tblCellMar>
            <w:top w:w="0" w:type="dxa"/>
            <w:left w:w="108" w:type="dxa"/>
            <w:bottom w:w="0" w:type="dxa"/>
            <w:right w:w="108" w:type="dxa"/>
          </w:tblCellMar>
        </w:tblPrEx>
        <w:trPr>
          <w:trHeight w:val="90" w:hRule="atLeast"/>
        </w:trPr>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w:t>
            </w:r>
          </w:p>
        </w:tc>
        <w:tc>
          <w:tcPr>
            <w:tcW w:w="10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32"/>
                <w:szCs w:val="32"/>
              </w:rPr>
            </w:pPr>
          </w:p>
        </w:tc>
        <w:tc>
          <w:tcPr>
            <w:tcW w:w="11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napToGrid w:val="0"/>
                <w:sz w:val="32"/>
                <w:szCs w:val="32"/>
                <w:lang w:val="en-US" w:eastAsia="zh-CN"/>
              </w:rPr>
              <w:t>内外部原始凭证电子化及业务流程优化</w:t>
            </w:r>
          </w:p>
        </w:tc>
        <w:tc>
          <w:tcPr>
            <w:tcW w:w="601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ind w:firstLine="420" w:firstLineChars="0"/>
              <w:jc w:val="left"/>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实现</w:t>
            </w:r>
            <w:r>
              <w:rPr>
                <w:rFonts w:hint="eastAsia" w:ascii="仿宋_GB2312" w:hAnsi="仿宋_GB2312" w:eastAsia="仿宋_GB2312" w:cs="仿宋_GB2312"/>
                <w:color w:val="000000"/>
                <w:kern w:val="0"/>
                <w:sz w:val="32"/>
                <w:szCs w:val="32"/>
                <w:lang w:bidi="ar"/>
              </w:rPr>
              <w:t>门诊</w:t>
            </w:r>
            <w:r>
              <w:rPr>
                <w:rFonts w:hint="eastAsia" w:ascii="仿宋_GB2312" w:hAnsi="仿宋_GB2312" w:eastAsia="仿宋_GB2312" w:cs="仿宋_GB2312"/>
                <w:color w:val="000000"/>
                <w:kern w:val="0"/>
                <w:sz w:val="32"/>
                <w:szCs w:val="32"/>
                <w:lang w:val="en-US" w:eastAsia="zh-CN" w:bidi="ar"/>
              </w:rPr>
              <w:t>/住院</w:t>
            </w:r>
            <w:r>
              <w:rPr>
                <w:rFonts w:hint="eastAsia" w:ascii="仿宋_GB2312" w:hAnsi="仿宋_GB2312" w:eastAsia="仿宋_GB2312" w:cs="仿宋_GB2312"/>
                <w:color w:val="000000"/>
                <w:kern w:val="0"/>
                <w:sz w:val="32"/>
                <w:szCs w:val="32"/>
                <w:lang w:bidi="ar"/>
              </w:rPr>
              <w:t>收入类凭证电子化</w:t>
            </w:r>
            <w:r>
              <w:rPr>
                <w:rFonts w:hint="eastAsia" w:ascii="仿宋_GB2312" w:hAnsi="仿宋_GB2312" w:eastAsia="仿宋_GB2312" w:cs="仿宋_GB2312"/>
                <w:snapToGrid w:val="0"/>
                <w:sz w:val="32"/>
                <w:szCs w:val="32"/>
                <w:lang w:val="en-US" w:eastAsia="zh-CN"/>
              </w:rPr>
              <w:t>，包含日、月收入相关凭证，支持手工、接口开具及纸质凭证电子化，开具的电子凭证应参照财政电子凭证会计数据标准，生成院内电子凭证会计数据标准的版式文件并加签，提供XML或XBRL文件的存储格式。</w:t>
            </w:r>
          </w:p>
          <w:p>
            <w:pPr>
              <w:adjustRightInd w:val="0"/>
              <w:snapToGrid w:val="0"/>
              <w:spacing w:line="360" w:lineRule="auto"/>
              <w:ind w:firstLine="420" w:firstLineChars="0"/>
              <w:jc w:val="left"/>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1）手工开具凭证电子化，实现门诊收入类表单电子化，支持表单导入或手动填开凭证并加签，参照财政电子凭证会计数据标准进行存储。</w:t>
            </w:r>
          </w:p>
          <w:p>
            <w:pPr>
              <w:adjustRightInd w:val="0"/>
              <w:snapToGrid w:val="0"/>
              <w:spacing w:line="360" w:lineRule="auto"/>
              <w:ind w:firstLine="420" w:firstLineChars="0"/>
              <w:jc w:val="left"/>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2）接口接收凭证电子化，生成门诊收入日报表、月报表等各类电子凭证，通过与his系统对接获取凭证数据并加签，实现门诊收入类凭证电子化，参照财政电子凭证会计数据标准进行存储。</w:t>
            </w:r>
          </w:p>
          <w:p>
            <w:pPr>
              <w:adjustRightInd w:val="0"/>
              <w:snapToGrid w:val="0"/>
              <w:spacing w:line="360" w:lineRule="auto"/>
              <w:ind w:firstLine="420" w:firstLineChars="0"/>
              <w:jc w:val="left"/>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3）实现住院部住院收费的报表电子化，通过与his系统对接，自动获取住院报表数据并加签，包括不限于住院收入各类日报数据、支付平台等交易渠道汇总及明细表，实现门诊收入凭证电子化，参照财政电子凭证会计数据标准进行存储。</w:t>
            </w:r>
          </w:p>
          <w:p>
            <w:pPr>
              <w:adjustRightInd w:val="0"/>
              <w:snapToGrid w:val="0"/>
              <w:spacing w:line="360" w:lineRule="auto"/>
              <w:ind w:firstLine="420" w:firstLineChars="0"/>
              <w:jc w:val="left"/>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4）实现住院预收款结算的各类报表电子化，包括不限于住院预交金结算相关报表、住院收费结算余额退款、医药费收入核算相关报表数据、医保费用结算，通过his系统对接获取报表数据，生成电子凭证并加签，参照财政电子凭证会计数据标准进行存储。</w:t>
            </w:r>
          </w:p>
          <w:p>
            <w:pPr>
              <w:adjustRightInd w:val="0"/>
              <w:snapToGrid w:val="0"/>
              <w:spacing w:line="360" w:lineRule="auto"/>
              <w:ind w:firstLine="420" w:firstLineChars="0"/>
              <w:jc w:val="left"/>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5）医院其他内部凭证电子化，包含科室收入、急诊收入等报表电子化，通过与his系统对接获取医院其他收入分类报表数据生成电子凭证并加签，参照财政电子凭证会计数据标准进行存储。</w:t>
            </w:r>
          </w:p>
          <w:p>
            <w:pPr>
              <w:adjustRightInd w:val="0"/>
              <w:snapToGrid w:val="0"/>
              <w:spacing w:line="360" w:lineRule="auto"/>
              <w:ind w:firstLine="420" w:firstLineChars="0"/>
              <w:jc w:val="left"/>
              <w:rPr>
                <w:rFonts w:hint="eastAsia" w:ascii="仿宋_GB2312" w:hAnsi="仿宋_GB2312" w:eastAsia="仿宋_GB2312" w:cs="仿宋_GB2312"/>
                <w:b/>
                <w:bCs/>
                <w:snapToGrid w:val="0"/>
                <w:sz w:val="32"/>
                <w:szCs w:val="32"/>
              </w:rPr>
            </w:pPr>
            <w:r>
              <w:rPr>
                <w:rFonts w:hint="eastAsia" w:ascii="仿宋_GB2312" w:hAnsi="仿宋_GB2312" w:eastAsia="仿宋_GB2312" w:cs="仿宋_GB2312"/>
                <w:snapToGrid w:val="0"/>
                <w:sz w:val="32"/>
                <w:szCs w:val="32"/>
                <w:lang w:val="en-US" w:eastAsia="zh-CN"/>
              </w:rPr>
              <w:t>6）</w:t>
            </w:r>
            <w:r>
              <w:rPr>
                <w:rFonts w:hint="eastAsia" w:ascii="仿宋_GB2312" w:hAnsi="仿宋_GB2312" w:eastAsia="仿宋_GB2312" w:cs="仿宋_GB2312"/>
                <w:b/>
                <w:bCs/>
                <w:snapToGrid w:val="0"/>
                <w:sz w:val="32"/>
                <w:szCs w:val="32"/>
                <w:lang w:val="en-US" w:eastAsia="zh-CN"/>
              </w:rPr>
              <w:t>▲</w:t>
            </w:r>
            <w:r>
              <w:rPr>
                <w:rFonts w:hint="eastAsia" w:ascii="仿宋_GB2312" w:hAnsi="仿宋_GB2312" w:eastAsia="仿宋_GB2312" w:cs="仿宋_GB2312"/>
                <w:snapToGrid w:val="0"/>
                <w:sz w:val="32"/>
                <w:szCs w:val="32"/>
                <w:lang w:val="en-US" w:eastAsia="zh-CN"/>
              </w:rPr>
              <w:t>纸质凭证电子化，实现收入凭证电子化，上传识别纸质凭证，智能识别凭证提取关键要素形成凭证结构化数据，同时对上传影像文件进行加签，生成电子凭证。</w:t>
            </w:r>
            <w:r>
              <w:rPr>
                <w:rFonts w:hint="eastAsia" w:ascii="仿宋_GB2312" w:hAnsi="仿宋_GB2312" w:eastAsia="仿宋_GB2312" w:cs="仿宋_GB2312"/>
                <w:b/>
                <w:bCs/>
                <w:snapToGrid w:val="0"/>
                <w:sz w:val="32"/>
                <w:szCs w:val="32"/>
              </w:rPr>
              <w:t>（需提供系统截图）</w:t>
            </w:r>
          </w:p>
          <w:p>
            <w:pPr>
              <w:adjustRightInd w:val="0"/>
              <w:snapToGrid w:val="0"/>
              <w:spacing w:line="360" w:lineRule="auto"/>
              <w:ind w:firstLine="420" w:firstLineChars="0"/>
              <w:jc w:val="left"/>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7）全流程线上审批与电子签名</w:t>
            </w:r>
          </w:p>
          <w:p>
            <w:pPr>
              <w:adjustRightInd w:val="0"/>
              <w:snapToGrid w:val="0"/>
              <w:spacing w:line="360" w:lineRule="auto"/>
              <w:ind w:firstLine="420" w:firstLineChars="0"/>
              <w:jc w:val="left"/>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审批流灵活配置：系统后台须提供审批流程配置工具，支持根据凭证类型设计审批流程，需提供文件导入、流程校验、按钮权限配置（包括不限于转审、批准、驳回到指定节点、撤回、提交、前后加签）、服务预设及流转表单配置等进行流程定义。</w:t>
            </w:r>
          </w:p>
          <w:p>
            <w:pPr>
              <w:adjustRightInd w:val="0"/>
              <w:snapToGrid w:val="0"/>
              <w:spacing w:line="360" w:lineRule="auto"/>
              <w:ind w:firstLine="420" w:firstLineChars="0"/>
              <w:jc w:val="left"/>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8）辅助财务记账：与财务系统对接，当日收入数据经审核确认无误后，财务系统按需拉取财务记账所需的标准化数据，实现财务系统自动生成预记账凭证。</w:t>
            </w:r>
          </w:p>
        </w:tc>
      </w:tr>
      <w:tr>
        <w:tblPrEx>
          <w:tblCellMar>
            <w:top w:w="0" w:type="dxa"/>
            <w:left w:w="108" w:type="dxa"/>
            <w:bottom w:w="0" w:type="dxa"/>
            <w:right w:w="108" w:type="dxa"/>
          </w:tblCellMar>
        </w:tblPrEx>
        <w:trPr>
          <w:trHeight w:val="4318" w:hRule="atLeast"/>
        </w:trPr>
        <w:tc>
          <w:tcPr>
            <w:tcW w:w="53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kern w:val="0"/>
                <w:sz w:val="32"/>
                <w:szCs w:val="32"/>
                <w:lang w:val="en-US" w:eastAsia="zh-CN" w:bidi="ar"/>
              </w:rPr>
              <w:t>5</w:t>
            </w:r>
          </w:p>
        </w:tc>
        <w:tc>
          <w:tcPr>
            <w:tcW w:w="1031" w:type="dxa"/>
            <w:vMerge w:val="continue"/>
            <w:tcBorders>
              <w:top w:val="single" w:color="auto" w:sz="4" w:space="0"/>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32"/>
                <w:szCs w:val="32"/>
              </w:rPr>
            </w:pPr>
          </w:p>
        </w:tc>
        <w:tc>
          <w:tcPr>
            <w:tcW w:w="1156" w:type="dxa"/>
            <w:vMerge w:val="continue"/>
            <w:tcBorders>
              <w:top w:val="single" w:color="auto" w:sz="4" w:space="0"/>
              <w:left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sz w:val="32"/>
                <w:szCs w:val="32"/>
              </w:rPr>
            </w:pPr>
          </w:p>
        </w:tc>
        <w:tc>
          <w:tcPr>
            <w:tcW w:w="6014" w:type="dxa"/>
            <w:tcBorders>
              <w:top w:val="single" w:color="auto"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auto"/>
              <w:ind w:firstLine="420" w:firstLineChars="0"/>
              <w:jc w:val="left"/>
              <w:outlineLvl w:val="9"/>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color w:val="000000"/>
                <w:kern w:val="0"/>
                <w:sz w:val="32"/>
                <w:szCs w:val="32"/>
                <w:lang w:bidi="ar"/>
              </w:rPr>
              <w:t>药品采购入库凭证电子化</w:t>
            </w:r>
            <w:r>
              <w:rPr>
                <w:rFonts w:hint="eastAsia" w:ascii="仿宋_GB2312" w:hAnsi="仿宋_GB2312" w:eastAsia="仿宋_GB2312" w:cs="仿宋_GB2312"/>
                <w:bCs/>
                <w:color w:val="000000"/>
                <w:kern w:val="0"/>
                <w:sz w:val="32"/>
                <w:szCs w:val="32"/>
                <w:shd w:val="clear" w:color="auto" w:fill="FFFFFF"/>
              </w:rPr>
              <w:t>及业务智能化管理</w:t>
            </w:r>
          </w:p>
          <w:p>
            <w:pPr>
              <w:adjustRightInd w:val="0"/>
              <w:snapToGrid w:val="0"/>
              <w:spacing w:line="360" w:lineRule="auto"/>
              <w:ind w:firstLine="420" w:firstLineChars="0"/>
              <w:jc w:val="left"/>
              <w:outlineLvl w:val="9"/>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1）凭证电子化：与HIS系统对接，实现药品采购凭证电子化，包括不限于的入库单、入库结算单、付款通知书等凭证电子化，实现报销系统的采购报销单转化为电子凭证。</w:t>
            </w:r>
          </w:p>
          <w:p>
            <w:pPr>
              <w:adjustRightInd w:val="0"/>
              <w:snapToGrid w:val="0"/>
              <w:spacing w:line="360" w:lineRule="auto"/>
              <w:ind w:firstLine="420" w:firstLineChars="0"/>
              <w:jc w:val="left"/>
              <w:outlineLvl w:val="9"/>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2）票单匹配关联：实现票入库单、入库结算单、付款通知书自动匹配对应的发票。</w:t>
            </w:r>
          </w:p>
          <w:p>
            <w:pPr>
              <w:adjustRightInd w:val="0"/>
              <w:snapToGrid w:val="0"/>
              <w:spacing w:line="360" w:lineRule="auto"/>
              <w:ind w:firstLine="420" w:firstLineChars="0"/>
              <w:jc w:val="left"/>
              <w:outlineLvl w:val="9"/>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3）</w:t>
            </w:r>
            <w:r>
              <w:rPr>
                <w:rFonts w:hint="eastAsia" w:ascii="仿宋_GB2312" w:hAnsi="仿宋_GB2312" w:eastAsia="仿宋_GB2312" w:cs="仿宋_GB2312"/>
                <w:b/>
                <w:bCs/>
                <w:snapToGrid w:val="0"/>
                <w:sz w:val="32"/>
                <w:szCs w:val="32"/>
                <w:lang w:val="en-US" w:eastAsia="zh-CN"/>
              </w:rPr>
              <w:t>▲</w:t>
            </w:r>
            <w:r>
              <w:rPr>
                <w:rFonts w:hint="eastAsia" w:ascii="仿宋_GB2312" w:hAnsi="仿宋_GB2312" w:eastAsia="仿宋_GB2312" w:cs="仿宋_GB2312"/>
                <w:snapToGrid w:val="0"/>
                <w:sz w:val="32"/>
                <w:szCs w:val="32"/>
                <w:lang w:val="en-US" w:eastAsia="zh-CN"/>
              </w:rPr>
              <w:t>发票验真查重：结合医院财务内控管理要求，将采集的发票还原成版式文件，按要求进行验签、解析、验真、验重，电子化原始凭证存入个人票夹，支持灵活定义凭证核验规则，敏感词管理、风险智能预警、凭证状态更新等风险管理。</w:t>
            </w:r>
            <w:r>
              <w:rPr>
                <w:rFonts w:hint="eastAsia" w:ascii="仿宋_GB2312" w:hAnsi="仿宋_GB2312" w:eastAsia="仿宋_GB2312" w:cs="仿宋_GB2312"/>
                <w:b/>
                <w:bCs/>
                <w:snapToGrid w:val="0"/>
                <w:sz w:val="32"/>
                <w:szCs w:val="32"/>
                <w:lang w:val="en-US" w:eastAsia="zh-CN"/>
              </w:rPr>
              <w:t>（需提供系统截图）</w:t>
            </w:r>
          </w:p>
          <w:p>
            <w:pPr>
              <w:adjustRightInd w:val="0"/>
              <w:snapToGrid w:val="0"/>
              <w:spacing w:line="360" w:lineRule="auto"/>
              <w:ind w:firstLine="420" w:firstLineChars="0"/>
              <w:jc w:val="left"/>
              <w:outlineLvl w:val="9"/>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4）</w:t>
            </w:r>
            <w:r>
              <w:rPr>
                <w:rFonts w:hint="eastAsia" w:ascii="仿宋_GB2312" w:hAnsi="仿宋_GB2312" w:eastAsia="仿宋_GB2312" w:cs="仿宋_GB2312"/>
                <w:b/>
                <w:bCs/>
                <w:snapToGrid w:val="0"/>
                <w:sz w:val="32"/>
                <w:szCs w:val="32"/>
                <w:lang w:val="en-US" w:eastAsia="zh-CN"/>
              </w:rPr>
              <w:t>▲</w:t>
            </w:r>
            <w:r>
              <w:rPr>
                <w:rFonts w:hint="eastAsia" w:ascii="仿宋_GB2312" w:hAnsi="仿宋_GB2312" w:eastAsia="仿宋_GB2312" w:cs="仿宋_GB2312"/>
                <w:snapToGrid w:val="0"/>
                <w:sz w:val="32"/>
                <w:szCs w:val="32"/>
                <w:lang w:val="en-US" w:eastAsia="zh-CN"/>
              </w:rPr>
              <w:t>票单稽核：实现发票与入库单匹配稽核，稽核内容包括谷线与票单的品目、单价、规则、批号、效期等的稽核，提升稽核准确率及效率。支持对药品票单稽核的结果进行查询，能够查看稽核明细及稽核结果。</w:t>
            </w:r>
            <w:r>
              <w:rPr>
                <w:rFonts w:hint="eastAsia" w:ascii="仿宋_GB2312" w:hAnsi="仿宋_GB2312" w:eastAsia="仿宋_GB2312" w:cs="仿宋_GB2312"/>
                <w:b/>
                <w:bCs/>
                <w:snapToGrid w:val="0"/>
                <w:sz w:val="32"/>
                <w:szCs w:val="32"/>
                <w:lang w:val="en-US" w:eastAsia="zh-CN"/>
              </w:rPr>
              <w:t>（需提供系统截图）</w:t>
            </w:r>
          </w:p>
          <w:p>
            <w:pPr>
              <w:adjustRightInd w:val="0"/>
              <w:snapToGrid w:val="0"/>
              <w:spacing w:line="360" w:lineRule="auto"/>
              <w:ind w:firstLine="420" w:firstLineChars="0"/>
              <w:jc w:val="left"/>
              <w:outlineLvl w:val="9"/>
              <w:rPr>
                <w:rFonts w:hint="eastAsia" w:ascii="仿宋_GB2312" w:hAnsi="仿宋_GB2312" w:eastAsia="仿宋_GB2312" w:cs="仿宋_GB2312"/>
                <w:b/>
                <w:bCs/>
                <w:snapToGrid w:val="0"/>
                <w:sz w:val="32"/>
                <w:szCs w:val="32"/>
                <w:lang w:val="en-US" w:eastAsia="zh-CN"/>
              </w:rPr>
            </w:pPr>
            <w:r>
              <w:rPr>
                <w:rFonts w:hint="eastAsia" w:ascii="仿宋_GB2312" w:hAnsi="仿宋_GB2312" w:eastAsia="仿宋_GB2312" w:cs="仿宋_GB2312"/>
                <w:snapToGrid w:val="0"/>
                <w:sz w:val="32"/>
                <w:szCs w:val="32"/>
                <w:lang w:val="en-US" w:eastAsia="zh-CN"/>
              </w:rPr>
              <w:t>5）</w:t>
            </w:r>
            <w:r>
              <w:rPr>
                <w:rFonts w:hint="eastAsia" w:ascii="仿宋_GB2312" w:hAnsi="仿宋_GB2312" w:eastAsia="仿宋_GB2312" w:cs="仿宋_GB2312"/>
                <w:b/>
                <w:bCs/>
                <w:snapToGrid w:val="0"/>
                <w:sz w:val="32"/>
                <w:szCs w:val="32"/>
                <w:lang w:val="en-US" w:eastAsia="zh-CN"/>
              </w:rPr>
              <w:t>▲</w:t>
            </w:r>
            <w:r>
              <w:rPr>
                <w:rFonts w:hint="eastAsia" w:ascii="仿宋_GB2312" w:hAnsi="仿宋_GB2312" w:eastAsia="仿宋_GB2312" w:cs="仿宋_GB2312"/>
                <w:snapToGrid w:val="0"/>
                <w:sz w:val="32"/>
                <w:szCs w:val="32"/>
                <w:lang w:val="en-US" w:eastAsia="zh-CN"/>
              </w:rPr>
              <w:t>实现药品票单稽核数据统计，包含稽核次数、稽核通过/不通过次数、稽核通过率等内容，支持数据的导出操作。</w:t>
            </w:r>
            <w:r>
              <w:rPr>
                <w:rFonts w:hint="eastAsia" w:ascii="仿宋_GB2312" w:hAnsi="仿宋_GB2312" w:eastAsia="仿宋_GB2312" w:cs="仿宋_GB2312"/>
                <w:b/>
                <w:bCs/>
                <w:snapToGrid w:val="0"/>
                <w:sz w:val="32"/>
                <w:szCs w:val="32"/>
                <w:lang w:val="en-US" w:eastAsia="zh-CN"/>
              </w:rPr>
              <w:t>（需提供系统截图）</w:t>
            </w:r>
          </w:p>
          <w:p>
            <w:pPr>
              <w:adjustRightInd w:val="0"/>
              <w:snapToGrid w:val="0"/>
              <w:spacing w:line="360" w:lineRule="auto"/>
              <w:ind w:firstLine="420" w:firstLineChars="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napToGrid w:val="0"/>
                <w:sz w:val="32"/>
                <w:szCs w:val="32"/>
                <w:lang w:val="en-US" w:eastAsia="zh-CN"/>
              </w:rPr>
              <w:t>6）报账便捷化：支持报销系统选择凭证夹，进行药品采购报账的一键提报。</w:t>
            </w:r>
          </w:p>
        </w:tc>
      </w:tr>
      <w:tr>
        <w:tblPrEx>
          <w:tblCellMar>
            <w:top w:w="0" w:type="dxa"/>
            <w:left w:w="108" w:type="dxa"/>
            <w:bottom w:w="0" w:type="dxa"/>
            <w:right w:w="108" w:type="dxa"/>
          </w:tblCellMar>
        </w:tblPrEx>
        <w:trPr>
          <w:trHeight w:val="9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lang w:val="en-US" w:eastAsia="zh-CN" w:bidi="ar"/>
              </w:rPr>
              <w:t>6</w:t>
            </w:r>
          </w:p>
        </w:tc>
        <w:tc>
          <w:tcPr>
            <w:tcW w:w="1031"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32"/>
                <w:szCs w:val="32"/>
              </w:rPr>
            </w:pPr>
          </w:p>
        </w:tc>
        <w:tc>
          <w:tcPr>
            <w:tcW w:w="1156" w:type="dxa"/>
            <w:vMerge w:val="continue"/>
            <w:tcBorders>
              <w:left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sz w:val="32"/>
                <w:szCs w:val="32"/>
              </w:rPr>
            </w:pPr>
          </w:p>
        </w:tc>
        <w:tc>
          <w:tcPr>
            <w:tcW w:w="60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auto"/>
              <w:jc w:val="left"/>
              <w:outlineLvl w:val="9"/>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color w:val="000000"/>
                <w:kern w:val="0"/>
                <w:sz w:val="32"/>
                <w:szCs w:val="32"/>
                <w:lang w:bidi="ar"/>
              </w:rPr>
              <w:t>物资、设备、医疗耗材采购凭证电子化</w:t>
            </w:r>
            <w:r>
              <w:rPr>
                <w:rFonts w:hint="eastAsia" w:ascii="仿宋_GB2312" w:hAnsi="仿宋_GB2312" w:eastAsia="仿宋_GB2312" w:cs="仿宋_GB2312"/>
                <w:bCs/>
                <w:color w:val="000000"/>
                <w:kern w:val="0"/>
                <w:sz w:val="32"/>
                <w:szCs w:val="32"/>
                <w:shd w:val="clear" w:color="auto" w:fill="FFFFFF"/>
              </w:rPr>
              <w:t>及业务智能化管理</w:t>
            </w:r>
          </w:p>
          <w:p>
            <w:pPr>
              <w:adjustRightInd w:val="0"/>
              <w:snapToGrid w:val="0"/>
              <w:spacing w:line="360" w:lineRule="auto"/>
              <w:ind w:firstLine="420" w:firstLineChars="0"/>
              <w:jc w:val="left"/>
              <w:outlineLvl w:val="9"/>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1）入库单凭证电子化：通过与物资管理系统的接口，自动获取物资、设备、医疗耗材的采购入库数据，生成满足财政电子凭证会计数据标准的入库单电子凭证，并完成电子签章以备存查。</w:t>
            </w:r>
          </w:p>
          <w:p>
            <w:pPr>
              <w:adjustRightInd w:val="0"/>
              <w:snapToGrid w:val="0"/>
              <w:spacing w:line="360" w:lineRule="auto"/>
              <w:ind w:firstLine="420" w:firstLineChars="0"/>
              <w:jc w:val="left"/>
              <w:outlineLvl w:val="9"/>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2）票单匹配关联：直连税局通道采集物资、设备、医疗耗材采购发票信息，支持发票验真查重，将发票与其对应的入库单电子凭证进行精准关联，形成票单对应关系。</w:t>
            </w:r>
          </w:p>
          <w:p>
            <w:pPr>
              <w:adjustRightInd w:val="0"/>
              <w:snapToGrid w:val="0"/>
              <w:spacing w:line="360" w:lineRule="auto"/>
              <w:ind w:firstLine="420" w:firstLineChars="0"/>
              <w:jc w:val="left"/>
              <w:outlineLvl w:val="9"/>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3）票单稽核：自动比对发票信息与入库单信息，包括但不限于供应商名称、药品名称、型号、单价、数量、总价等关键字段的一致性。</w:t>
            </w:r>
          </w:p>
          <w:p>
            <w:pPr>
              <w:adjustRightInd w:val="0"/>
              <w:snapToGrid w:val="0"/>
              <w:spacing w:line="360" w:lineRule="auto"/>
              <w:ind w:firstLine="420" w:firstLineChars="0"/>
              <w:jc w:val="left"/>
              <w:outlineLvl w:val="9"/>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4）</w:t>
            </w:r>
            <w:r>
              <w:rPr>
                <w:rFonts w:hint="eastAsia" w:ascii="仿宋_GB2312" w:hAnsi="仿宋_GB2312" w:eastAsia="仿宋_GB2312" w:cs="仿宋_GB2312"/>
                <w:b/>
                <w:bCs/>
                <w:snapToGrid w:val="0"/>
                <w:sz w:val="32"/>
                <w:szCs w:val="32"/>
                <w:lang w:val="en-US" w:eastAsia="zh-CN"/>
              </w:rPr>
              <w:t>▲</w:t>
            </w:r>
            <w:r>
              <w:rPr>
                <w:rFonts w:hint="eastAsia" w:ascii="仿宋_GB2312" w:hAnsi="仿宋_GB2312" w:eastAsia="仿宋_GB2312" w:cs="仿宋_GB2312"/>
                <w:snapToGrid w:val="0"/>
                <w:sz w:val="32"/>
                <w:szCs w:val="32"/>
                <w:lang w:val="en-US" w:eastAsia="zh-CN"/>
              </w:rPr>
              <w:t>报账便捷化：支持报账系统选择已稽核通过的发票、入库单等凭证，进行物资、设备、医疗耗材采购报账的一键提报，进行采购报账。</w:t>
            </w:r>
            <w:r>
              <w:rPr>
                <w:rFonts w:hint="eastAsia" w:ascii="仿宋_GB2312" w:hAnsi="仿宋_GB2312" w:eastAsia="仿宋_GB2312" w:cs="仿宋_GB2312"/>
                <w:b/>
                <w:bCs/>
                <w:snapToGrid w:val="0"/>
                <w:sz w:val="32"/>
                <w:szCs w:val="32"/>
                <w:lang w:val="en-US" w:eastAsia="zh-CN"/>
              </w:rPr>
              <w:t>（需提供系统截图）</w:t>
            </w:r>
          </w:p>
          <w:p>
            <w:pPr>
              <w:adjustRightInd w:val="0"/>
              <w:snapToGrid w:val="0"/>
              <w:spacing w:line="360" w:lineRule="auto"/>
              <w:ind w:firstLine="420" w:firstLineChars="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napToGrid w:val="0"/>
                <w:sz w:val="32"/>
                <w:szCs w:val="32"/>
                <w:lang w:val="en-US" w:eastAsia="zh-CN"/>
              </w:rPr>
              <w:t>5）结算与付款凭证电子化：需与物资管理系统对接，自动获取结算与付款凭证数据，将物资、设备、医疗耗材采购的入库结算单、付款通知书等凭证电子化，并完成电子签章，作为报账付款的依据。</w:t>
            </w:r>
          </w:p>
        </w:tc>
      </w:tr>
      <w:tr>
        <w:tblPrEx>
          <w:tblCellMar>
            <w:top w:w="0" w:type="dxa"/>
            <w:left w:w="108" w:type="dxa"/>
            <w:bottom w:w="0" w:type="dxa"/>
            <w:right w:w="108" w:type="dxa"/>
          </w:tblCellMar>
        </w:tblPrEx>
        <w:trPr>
          <w:trHeight w:val="1537"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kern w:val="0"/>
                <w:sz w:val="32"/>
                <w:szCs w:val="32"/>
                <w:lang w:val="en-US" w:eastAsia="zh-CN" w:bidi="ar"/>
              </w:rPr>
              <w:t>7</w:t>
            </w:r>
          </w:p>
        </w:tc>
        <w:tc>
          <w:tcPr>
            <w:tcW w:w="1031"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32"/>
                <w:szCs w:val="32"/>
              </w:rPr>
            </w:pPr>
          </w:p>
        </w:tc>
        <w:tc>
          <w:tcPr>
            <w:tcW w:w="1156" w:type="dxa"/>
            <w:vMerge w:val="continue"/>
            <w:tcBorders>
              <w:left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sz w:val="32"/>
                <w:szCs w:val="32"/>
              </w:rPr>
            </w:pPr>
          </w:p>
        </w:tc>
        <w:tc>
          <w:tcPr>
            <w:tcW w:w="60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auto"/>
              <w:jc w:val="left"/>
              <w:outlineLvl w:val="9"/>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color w:val="000000"/>
                <w:kern w:val="0"/>
                <w:sz w:val="32"/>
                <w:szCs w:val="32"/>
                <w:lang w:bidi="ar"/>
              </w:rPr>
              <w:t>临床试验凭证电子化及</w:t>
            </w:r>
            <w:r>
              <w:rPr>
                <w:rFonts w:hint="eastAsia" w:ascii="仿宋_GB2312" w:hAnsi="仿宋_GB2312" w:eastAsia="仿宋_GB2312" w:cs="仿宋_GB2312"/>
                <w:bCs/>
                <w:color w:val="000000"/>
                <w:kern w:val="0"/>
                <w:sz w:val="32"/>
                <w:szCs w:val="32"/>
                <w:shd w:val="clear" w:color="auto" w:fill="FFFFFF"/>
              </w:rPr>
              <w:t>及业务智能化管理</w:t>
            </w:r>
          </w:p>
          <w:p>
            <w:pPr>
              <w:adjustRightInd w:val="0"/>
              <w:snapToGrid w:val="0"/>
              <w:spacing w:line="360" w:lineRule="auto"/>
              <w:ind w:firstLine="420" w:firstLineChars="0"/>
              <w:jc w:val="left"/>
              <w:outlineLvl w:val="9"/>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1）</w:t>
            </w:r>
            <w:r>
              <w:rPr>
                <w:rFonts w:hint="eastAsia" w:ascii="仿宋_GB2312" w:hAnsi="仿宋_GB2312" w:eastAsia="仿宋_GB2312" w:cs="仿宋_GB2312"/>
                <w:b w:val="0"/>
                <w:bCs w:val="0"/>
                <w:snapToGrid w:val="0"/>
                <w:sz w:val="32"/>
                <w:szCs w:val="32"/>
                <w:lang w:val="en-US" w:eastAsia="zh-CN"/>
              </w:rPr>
              <w:t>▲</w:t>
            </w:r>
            <w:r>
              <w:rPr>
                <w:rFonts w:hint="eastAsia" w:ascii="仿宋_GB2312" w:hAnsi="仿宋_GB2312" w:eastAsia="仿宋_GB2312" w:cs="仿宋_GB2312"/>
                <w:snapToGrid w:val="0"/>
                <w:sz w:val="32"/>
                <w:szCs w:val="32"/>
                <w:lang w:val="en-US" w:eastAsia="zh-CN"/>
              </w:rPr>
              <w:t>电子凭证开具：提供凭证种类和模板配置管理，支持手动或自动开具临床试验交通补贴申请单等电子凭证。系统可智能填充患者基本信息、试验项目数据等，减少人工录入。</w:t>
            </w:r>
          </w:p>
          <w:p>
            <w:pPr>
              <w:adjustRightInd w:val="0"/>
              <w:snapToGrid w:val="0"/>
              <w:spacing w:line="360" w:lineRule="auto"/>
              <w:ind w:firstLine="420" w:firstLineChars="0"/>
              <w:jc w:val="left"/>
              <w:outlineLvl w:val="9"/>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2）附件管理：支持在业务流转过程中，上传并关联相关电子附件，如患者身份证明、临床试验协议等，实现资料的统一数字化管理。</w:t>
            </w:r>
          </w:p>
          <w:p>
            <w:pPr>
              <w:adjustRightInd w:val="0"/>
              <w:snapToGrid w:val="0"/>
              <w:spacing w:line="360" w:lineRule="auto"/>
              <w:ind w:firstLine="420" w:firstLineChars="0"/>
              <w:jc w:val="left"/>
              <w:outlineLvl w:val="9"/>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3）智能凭证关联：能根据业务逻辑，自动关联与之相关的所有电子凭证，创建并展示结构清晰的电子凭证夹。</w:t>
            </w:r>
          </w:p>
          <w:p>
            <w:pPr>
              <w:adjustRightInd w:val="0"/>
              <w:snapToGrid w:val="0"/>
              <w:spacing w:line="360" w:lineRule="auto"/>
              <w:ind w:firstLine="420" w:firstLineChars="0"/>
              <w:jc w:val="left"/>
              <w:outlineLvl w:val="9"/>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4）全流程线上审批：支持可配置审批流，实现临床试验受试者补贴（如交通补贴）申请等环节全流程线上审批与电子签名。</w:t>
            </w:r>
          </w:p>
          <w:p>
            <w:pPr>
              <w:adjustRightInd w:val="0"/>
              <w:snapToGrid w:val="0"/>
              <w:spacing w:line="360" w:lineRule="auto"/>
              <w:ind w:firstLine="420" w:firstLineChars="0"/>
              <w:jc w:val="left"/>
              <w:outlineLvl w:val="9"/>
              <w:rPr>
                <w:rFonts w:hint="default"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5）银医支付：支持对接银医支付系统实现支付，系统需在T+1天后获取银行回单，匹配业务单据。</w:t>
            </w:r>
          </w:p>
          <w:p>
            <w:pPr>
              <w:adjustRightInd w:val="0"/>
              <w:snapToGrid w:val="0"/>
              <w:spacing w:line="360" w:lineRule="auto"/>
              <w:ind w:firstLine="420" w:firstLineChars="0"/>
              <w:jc w:val="left"/>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napToGrid w:val="0"/>
                <w:sz w:val="32"/>
                <w:szCs w:val="32"/>
                <w:lang w:val="en-US" w:eastAsia="zh-CN"/>
              </w:rPr>
              <w:t>6）辅助财务记账：根据完整的业务流水与结算数据，自动生成标准化的会计分录，并将记账凭证数据推送至财务系统，辅助财务账务处理。</w:t>
            </w:r>
          </w:p>
        </w:tc>
      </w:tr>
      <w:tr>
        <w:tblPrEx>
          <w:tblCellMar>
            <w:top w:w="0" w:type="dxa"/>
            <w:left w:w="108" w:type="dxa"/>
            <w:bottom w:w="0" w:type="dxa"/>
            <w:right w:w="108" w:type="dxa"/>
          </w:tblCellMar>
        </w:tblPrEx>
        <w:trPr>
          <w:trHeight w:val="1084"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8</w:t>
            </w:r>
          </w:p>
        </w:tc>
        <w:tc>
          <w:tcPr>
            <w:tcW w:w="1031"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32"/>
                <w:szCs w:val="32"/>
              </w:rPr>
            </w:pPr>
          </w:p>
        </w:tc>
        <w:tc>
          <w:tcPr>
            <w:tcW w:w="1156" w:type="dxa"/>
            <w:vMerge w:val="continue"/>
            <w:tcBorders>
              <w:left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kern w:val="0"/>
                <w:sz w:val="32"/>
                <w:szCs w:val="32"/>
                <w:lang w:bidi="ar"/>
              </w:rPr>
            </w:pPr>
          </w:p>
        </w:tc>
        <w:tc>
          <w:tcPr>
            <w:tcW w:w="6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kern w:val="0"/>
                <w:sz w:val="32"/>
                <w:szCs w:val="32"/>
                <w:lang w:val="en-US" w:eastAsia="zh-CN" w:bidi="ar"/>
              </w:rPr>
            </w:pPr>
            <w:bookmarkStart w:id="0" w:name="_Toc1028961030"/>
            <w:bookmarkStart w:id="1" w:name="_Toc753811590"/>
            <w:bookmarkStart w:id="2" w:name="_Toc1281573432"/>
            <w:bookmarkStart w:id="3" w:name="_Toc1665191141"/>
            <w:r>
              <w:rPr>
                <w:rFonts w:hint="eastAsia" w:ascii="仿宋_GB2312" w:hAnsi="仿宋_GB2312" w:eastAsia="仿宋_GB2312" w:cs="仿宋_GB2312"/>
                <w:color w:val="000000"/>
                <w:kern w:val="0"/>
                <w:sz w:val="32"/>
                <w:szCs w:val="32"/>
                <w:lang w:val="en-US" w:eastAsia="zh-CN" w:bidi="ar"/>
              </w:rPr>
              <w:t>劳务报酬类全流程电子化、无纸化管理</w:t>
            </w:r>
            <w:bookmarkEnd w:id="0"/>
            <w:bookmarkEnd w:id="1"/>
            <w:bookmarkEnd w:id="2"/>
            <w:bookmarkEnd w:id="3"/>
          </w:p>
          <w:p>
            <w:pPr>
              <w:adjustRightInd w:val="0"/>
              <w:snapToGrid w:val="0"/>
              <w:spacing w:line="360" w:lineRule="auto"/>
              <w:ind w:firstLine="420" w:firstLineChars="0"/>
              <w:jc w:val="left"/>
              <w:outlineLvl w:val="9"/>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1）院外人员线上信息登记：在劳务活动触发时，自动生成唯一的二维码或链接的能力，院外人员可通过移动端或网页便捷填写个人身份与报酬发放所需信息，实现数据从源头的标准化、电子化采集与管理。</w:t>
            </w:r>
          </w:p>
          <w:p>
            <w:pPr>
              <w:adjustRightInd w:val="0"/>
              <w:snapToGrid w:val="0"/>
              <w:spacing w:line="360" w:lineRule="auto"/>
              <w:ind w:firstLine="420" w:firstLineChars="0"/>
              <w:jc w:val="left"/>
              <w:outlineLvl w:val="9"/>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2）在线填开劳务费发放电子凭证：系统应提供在线填开与生成劳务费发放凭单的功能，业务经办人从已归档的院外人员库中勾选对应人员，在线完成信息填写、版式文件生成，并集成在线审批与电子签名流程。</w:t>
            </w:r>
          </w:p>
          <w:p>
            <w:pPr>
              <w:adjustRightInd w:val="0"/>
              <w:snapToGrid w:val="0"/>
              <w:spacing w:line="360" w:lineRule="auto"/>
              <w:ind w:firstLine="420" w:firstLineChars="0"/>
              <w:jc w:val="left"/>
              <w:outlineLvl w:val="9"/>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3）电子附件上传与管理：支持上传院外/院内劳务费发放明细表及其他相关证明材料的电子附件。</w:t>
            </w:r>
          </w:p>
          <w:p>
            <w:pPr>
              <w:adjustRightInd w:val="0"/>
              <w:snapToGrid w:val="0"/>
              <w:spacing w:line="360" w:lineRule="auto"/>
              <w:ind w:firstLine="420" w:firstLineChars="0"/>
              <w:jc w:val="left"/>
              <w:outlineLvl w:val="9"/>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4）报账协同：与院内已建设的报账系统对接，可一键发起报销流程，数据映射并填充至报销单对应字段，实现报销信息的自动录入。</w:t>
            </w:r>
          </w:p>
          <w:p>
            <w:pPr>
              <w:adjustRightInd w:val="0"/>
              <w:snapToGrid w:val="0"/>
              <w:spacing w:line="360" w:lineRule="auto"/>
              <w:ind w:firstLine="420" w:firstLineChars="0"/>
              <w:jc w:val="left"/>
              <w:outlineLvl w:val="9"/>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5）银医支付与自动财务记账：对接银医支付通道完成付款，获取财务系统的记账凭证，生成符合院内数据标准的记账凭证。</w:t>
            </w:r>
          </w:p>
          <w:p>
            <w:pPr>
              <w:adjustRightInd w:val="0"/>
              <w:snapToGrid w:val="0"/>
              <w:spacing w:line="360" w:lineRule="auto"/>
              <w:ind w:firstLine="420" w:firstLineChars="0"/>
              <w:jc w:val="left"/>
              <w:outlineLvl w:val="9"/>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6）银行回单自动归集：具备自动化接入与采集银行回单的能力，实现在交易完成后的T+1周期内自动归集相关电子回单。</w:t>
            </w:r>
          </w:p>
        </w:tc>
      </w:tr>
      <w:tr>
        <w:tblPrEx>
          <w:tblCellMar>
            <w:top w:w="0" w:type="dxa"/>
            <w:left w:w="108" w:type="dxa"/>
            <w:bottom w:w="0" w:type="dxa"/>
            <w:right w:w="108" w:type="dxa"/>
          </w:tblCellMar>
        </w:tblPrEx>
        <w:trPr>
          <w:trHeight w:val="1084"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9</w:t>
            </w:r>
          </w:p>
        </w:tc>
        <w:tc>
          <w:tcPr>
            <w:tcW w:w="1031"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32"/>
                <w:szCs w:val="32"/>
              </w:rPr>
            </w:pPr>
          </w:p>
        </w:tc>
        <w:tc>
          <w:tcPr>
            <w:tcW w:w="1156" w:type="dxa"/>
            <w:vMerge w:val="continue"/>
            <w:tcBorders>
              <w:left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sz w:val="32"/>
                <w:szCs w:val="32"/>
              </w:rPr>
            </w:pPr>
          </w:p>
        </w:tc>
        <w:tc>
          <w:tcPr>
            <w:tcW w:w="60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auto"/>
              <w:jc w:val="left"/>
              <w:outlineLvl w:val="9"/>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color w:val="000000"/>
                <w:kern w:val="0"/>
                <w:sz w:val="32"/>
                <w:szCs w:val="32"/>
                <w:lang w:bidi="ar"/>
              </w:rPr>
              <w:t>科研经费凭证电子化及</w:t>
            </w:r>
            <w:r>
              <w:rPr>
                <w:rFonts w:hint="eastAsia" w:ascii="仿宋_GB2312" w:hAnsi="仿宋_GB2312" w:eastAsia="仿宋_GB2312" w:cs="仿宋_GB2312"/>
                <w:bCs/>
                <w:color w:val="000000"/>
                <w:kern w:val="0"/>
                <w:sz w:val="32"/>
                <w:szCs w:val="32"/>
                <w:shd w:val="clear" w:color="auto" w:fill="FFFFFF"/>
              </w:rPr>
              <w:t>业务智能化管理</w:t>
            </w:r>
          </w:p>
          <w:p>
            <w:pPr>
              <w:adjustRightInd w:val="0"/>
              <w:snapToGrid w:val="0"/>
              <w:spacing w:line="360" w:lineRule="auto"/>
              <w:ind w:firstLine="420" w:firstLineChars="0"/>
              <w:jc w:val="left"/>
              <w:outlineLvl w:val="9"/>
              <w:rPr>
                <w:rFonts w:hint="eastAsia" w:ascii="仿宋_GB2312" w:hAnsi="仿宋_GB2312" w:eastAsia="仿宋_GB2312" w:cs="仿宋_GB2312"/>
                <w:snapToGrid w:val="0"/>
                <w:color w:val="auto"/>
                <w:sz w:val="32"/>
                <w:szCs w:val="32"/>
                <w:lang w:val="en-US" w:eastAsia="zh-CN"/>
              </w:rPr>
            </w:pPr>
            <w:r>
              <w:rPr>
                <w:rFonts w:hint="eastAsia" w:ascii="仿宋_GB2312" w:hAnsi="仿宋_GB2312" w:eastAsia="仿宋_GB2312" w:cs="仿宋_GB2312"/>
                <w:snapToGrid w:val="0"/>
                <w:color w:val="auto"/>
                <w:sz w:val="32"/>
                <w:szCs w:val="32"/>
                <w:lang w:val="en-US" w:eastAsia="zh-CN"/>
              </w:rPr>
              <w:t>1）项目立项初始化：可创建科研项目经费预算表，预算表需包含项目名称、项目编号、总预算金额以及各科目预算，支持</w:t>
            </w:r>
            <w:r>
              <w:rPr>
                <w:rFonts w:hint="eastAsia" w:ascii="仿宋_GB2312" w:hAnsi="仿宋_GB2312" w:eastAsia="仿宋_GB2312" w:cs="仿宋_GB2312"/>
                <w:color w:val="auto"/>
                <w:sz w:val="32"/>
                <w:szCs w:val="32"/>
                <w:highlight w:val="none"/>
                <w:lang w:val="en-US" w:eastAsia="zh-CN"/>
              </w:rPr>
              <w:t>上传科研合同等附件</w:t>
            </w:r>
            <w:r>
              <w:rPr>
                <w:rFonts w:hint="eastAsia" w:ascii="仿宋_GB2312" w:hAnsi="仿宋_GB2312" w:eastAsia="仿宋_GB2312" w:cs="仿宋_GB2312"/>
                <w:snapToGrid w:val="0"/>
                <w:color w:val="auto"/>
                <w:sz w:val="32"/>
                <w:szCs w:val="32"/>
                <w:lang w:val="en-US" w:eastAsia="zh-CN"/>
              </w:rPr>
              <w:t>。</w:t>
            </w:r>
          </w:p>
          <w:p>
            <w:pPr>
              <w:adjustRightInd w:val="0"/>
              <w:snapToGrid w:val="0"/>
              <w:spacing w:line="360" w:lineRule="auto"/>
              <w:ind w:firstLine="420" w:firstLineChars="0"/>
              <w:jc w:val="left"/>
              <w:outlineLvl w:val="9"/>
              <w:rPr>
                <w:rFonts w:hint="eastAsia" w:ascii="仿宋_GB2312" w:hAnsi="仿宋_GB2312" w:eastAsia="仿宋_GB2312" w:cs="仿宋_GB2312"/>
                <w:snapToGrid w:val="0"/>
                <w:color w:val="auto"/>
                <w:sz w:val="32"/>
                <w:szCs w:val="32"/>
                <w:lang w:val="en-US" w:eastAsia="zh-CN"/>
              </w:rPr>
            </w:pPr>
            <w:r>
              <w:rPr>
                <w:rFonts w:hint="eastAsia" w:ascii="仿宋_GB2312" w:hAnsi="仿宋_GB2312" w:eastAsia="仿宋_GB2312" w:cs="仿宋_GB2312"/>
                <w:snapToGrid w:val="0"/>
                <w:color w:val="auto"/>
                <w:sz w:val="32"/>
                <w:szCs w:val="32"/>
                <w:lang w:val="en-US" w:eastAsia="zh-CN"/>
              </w:rPr>
              <w:t>2）资金台账自动化管理：当项目资金到账或发生支出时，自动、实时地更新科研项目经费电子预算表。</w:t>
            </w:r>
          </w:p>
          <w:p>
            <w:pPr>
              <w:adjustRightInd w:val="0"/>
              <w:snapToGrid w:val="0"/>
              <w:spacing w:line="360" w:lineRule="auto"/>
              <w:ind w:firstLine="420" w:firstLineChars="0"/>
              <w:jc w:val="left"/>
              <w:outlineLvl w:val="9"/>
              <w:rPr>
                <w:rFonts w:hint="eastAsia" w:ascii="仿宋_GB2312" w:hAnsi="仿宋_GB2312" w:eastAsia="仿宋_GB2312" w:cs="仿宋_GB2312"/>
                <w:snapToGrid w:val="0"/>
                <w:color w:val="auto"/>
                <w:sz w:val="32"/>
                <w:szCs w:val="32"/>
                <w:lang w:val="en-US" w:eastAsia="zh-CN"/>
              </w:rPr>
            </w:pPr>
            <w:r>
              <w:rPr>
                <w:rFonts w:hint="eastAsia" w:ascii="仿宋_GB2312" w:hAnsi="仿宋_GB2312" w:eastAsia="仿宋_GB2312" w:cs="仿宋_GB2312"/>
                <w:snapToGrid w:val="0"/>
                <w:color w:val="auto"/>
                <w:sz w:val="32"/>
                <w:szCs w:val="32"/>
                <w:lang w:val="en-US" w:eastAsia="zh-CN"/>
              </w:rPr>
              <w:t>3）配套经费管理：支持创建新的配套经费科研项目经费预算表。该表须继承原项目编号，并能与财政经费的预算表建立关联关系。</w:t>
            </w:r>
          </w:p>
          <w:p>
            <w:pPr>
              <w:adjustRightInd w:val="0"/>
              <w:snapToGrid w:val="0"/>
              <w:spacing w:line="360" w:lineRule="auto"/>
              <w:ind w:firstLine="420" w:firstLineChars="0"/>
              <w:jc w:val="left"/>
              <w:outlineLvl w:val="9"/>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4）预算控制：系统须与报销系统实现数据互联互通。在报销审批环节，系统应自动校验报销事项所对应预算科目的当前余额。当报销金额导致科目余额不足时，系统应能即时拦截该笔报销申请，并提示“预算超支”，从技术上杜绝超预算支出。</w:t>
            </w:r>
          </w:p>
          <w:p>
            <w:pPr>
              <w:adjustRightInd w:val="0"/>
              <w:snapToGrid w:val="0"/>
              <w:spacing w:line="360" w:lineRule="auto"/>
              <w:ind w:firstLine="420" w:firstLineChars="0"/>
              <w:jc w:val="left"/>
              <w:outlineLvl w:val="9"/>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5）预算调剂流程：支持预算调剂，可灵活配置的全流程线上审批，审批节点支持电子签名，确保调剂过程的规范性与可追溯性。</w:t>
            </w:r>
          </w:p>
          <w:p>
            <w:pPr>
              <w:adjustRightInd w:val="0"/>
              <w:snapToGrid w:val="0"/>
              <w:spacing w:line="360" w:lineRule="auto"/>
              <w:ind w:firstLine="420" w:firstLineChars="0"/>
              <w:jc w:val="left"/>
              <w:outlineLvl w:val="9"/>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6）执行预警与提醒：支持自定义预警节点（结项前3/6个月等），系统按节点自动向课题负责人推送经费余额、执行率等关键提醒。</w:t>
            </w:r>
          </w:p>
        </w:tc>
      </w:tr>
      <w:tr>
        <w:tblPrEx>
          <w:tblCellMar>
            <w:top w:w="0" w:type="dxa"/>
            <w:left w:w="108" w:type="dxa"/>
            <w:bottom w:w="0" w:type="dxa"/>
            <w:right w:w="108" w:type="dxa"/>
          </w:tblCellMar>
        </w:tblPrEx>
        <w:trPr>
          <w:trHeight w:val="1084"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10</w:t>
            </w:r>
          </w:p>
        </w:tc>
        <w:tc>
          <w:tcPr>
            <w:tcW w:w="1031"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32"/>
                <w:szCs w:val="32"/>
              </w:rPr>
            </w:pPr>
          </w:p>
        </w:tc>
        <w:tc>
          <w:tcPr>
            <w:tcW w:w="1156" w:type="dxa"/>
            <w:vMerge w:val="continue"/>
            <w:tcBorders>
              <w:left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sz w:val="32"/>
                <w:szCs w:val="32"/>
              </w:rPr>
            </w:pPr>
          </w:p>
        </w:tc>
        <w:tc>
          <w:tcPr>
            <w:tcW w:w="60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auto"/>
              <w:ind w:firstLine="420" w:firstLineChars="0"/>
              <w:jc w:val="left"/>
              <w:outlineLvl w:val="9"/>
              <w:rPr>
                <w:rFonts w:hint="eastAsia" w:ascii="仿宋_GB2312" w:hAnsi="仿宋_GB2312" w:eastAsia="仿宋_GB2312" w:cs="仿宋_GB2312"/>
                <w:snapToGrid w:val="0"/>
                <w:sz w:val="32"/>
                <w:szCs w:val="32"/>
                <w:lang w:val="en-US" w:eastAsia="zh-CN"/>
              </w:rPr>
            </w:pPr>
            <w:bookmarkStart w:id="4" w:name="_Toc1981687798"/>
            <w:bookmarkStart w:id="5" w:name="_Toc727538882"/>
            <w:r>
              <w:rPr>
                <w:rFonts w:hint="eastAsia" w:ascii="仿宋_GB2312" w:hAnsi="仿宋_GB2312" w:eastAsia="仿宋_GB2312" w:cs="仿宋_GB2312"/>
                <w:snapToGrid w:val="0"/>
                <w:sz w:val="32"/>
                <w:szCs w:val="32"/>
                <w:lang w:val="en-US" w:eastAsia="zh-CN"/>
              </w:rPr>
              <w:t>非门诊/住院收入类业务管理</w:t>
            </w:r>
            <w:bookmarkEnd w:id="4"/>
            <w:bookmarkEnd w:id="5"/>
          </w:p>
          <w:p>
            <w:pPr>
              <w:adjustRightInd w:val="0"/>
              <w:snapToGrid w:val="0"/>
              <w:spacing w:line="360" w:lineRule="auto"/>
              <w:ind w:firstLine="420" w:firstLineChars="0"/>
              <w:jc w:val="left"/>
              <w:outlineLvl w:val="9"/>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1）银行回单与对账单自动归集：实现T+1自动采集银行回单与对账单，并集中存入统一凭证池进行管理。</w:t>
            </w:r>
          </w:p>
          <w:p>
            <w:pPr>
              <w:adjustRightInd w:val="0"/>
              <w:snapToGrid w:val="0"/>
              <w:spacing w:line="360" w:lineRule="auto"/>
              <w:ind w:firstLine="420" w:firstLineChars="0"/>
              <w:jc w:val="left"/>
              <w:outlineLvl w:val="9"/>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2） 银行回单分类与关联：支持按交易类型对回单进行自动、手动分类，回单分为现金存款类、转账类两类，并实现与业务凭证的关联。</w:t>
            </w:r>
          </w:p>
          <w:p>
            <w:pPr>
              <w:adjustRightInd w:val="0"/>
              <w:snapToGrid w:val="0"/>
              <w:spacing w:line="360" w:lineRule="auto"/>
              <w:ind w:firstLine="420" w:firstLineChars="0"/>
              <w:jc w:val="left"/>
              <w:outlineLvl w:val="9"/>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3）财务系统协同：将分类后的回单数据推送至财务系统，获取会计凭证，生成符合院内数据标准的电子会计凭证。</w:t>
            </w:r>
          </w:p>
          <w:p>
            <w:pPr>
              <w:adjustRightInd w:val="0"/>
              <w:snapToGrid w:val="0"/>
              <w:spacing w:line="360" w:lineRule="auto"/>
              <w:ind w:firstLine="420" w:firstLineChars="0"/>
              <w:jc w:val="left"/>
              <w:outlineLvl w:val="9"/>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4）入账实例生成：根据财务系统返回的记账信息，自动生成标准化的入账实例，确保数据可追溯。</w:t>
            </w:r>
          </w:p>
        </w:tc>
      </w:tr>
      <w:tr>
        <w:tblPrEx>
          <w:tblCellMar>
            <w:top w:w="0" w:type="dxa"/>
            <w:left w:w="108" w:type="dxa"/>
            <w:bottom w:w="0" w:type="dxa"/>
            <w:right w:w="108" w:type="dxa"/>
          </w:tblCellMar>
        </w:tblPrEx>
        <w:trPr>
          <w:trHeight w:val="1084"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lang w:val="en-US" w:eastAsia="zh-CN" w:bidi="ar"/>
              </w:rPr>
              <w:t>11</w:t>
            </w:r>
          </w:p>
        </w:tc>
        <w:tc>
          <w:tcPr>
            <w:tcW w:w="1031"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32"/>
                <w:szCs w:val="32"/>
              </w:rPr>
            </w:pPr>
          </w:p>
        </w:tc>
        <w:tc>
          <w:tcPr>
            <w:tcW w:w="1156" w:type="dxa"/>
            <w:vMerge w:val="continue"/>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sz w:val="32"/>
                <w:szCs w:val="32"/>
              </w:rPr>
            </w:pPr>
          </w:p>
        </w:tc>
        <w:tc>
          <w:tcPr>
            <w:tcW w:w="60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auto"/>
              <w:ind w:left="480" w:hanging="640" w:hangingChars="200"/>
              <w:jc w:val="left"/>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支出类业务管理：</w:t>
            </w:r>
          </w:p>
          <w:p>
            <w:pPr>
              <w:adjustRightInd w:val="0"/>
              <w:snapToGrid w:val="0"/>
              <w:spacing w:line="360" w:lineRule="auto"/>
              <w:ind w:firstLine="640" w:firstLineChars="200"/>
              <w:jc w:val="left"/>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1）银行回单与对账单自动归集：具备T+1自动采集支出类业务银行回单与对账单的能力，并将其归集存储至医院统一的“银行凭证池”中进行集中管理。</w:t>
            </w:r>
          </w:p>
          <w:p>
            <w:pPr>
              <w:adjustRightInd w:val="0"/>
              <w:snapToGrid w:val="0"/>
              <w:spacing w:line="360" w:lineRule="auto"/>
              <w:ind w:firstLine="640" w:firstLineChars="200"/>
              <w:jc w:val="left"/>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2）银行回单与对账单匹配：支持银行回单与对账单的自动、手动核对与匹配，确保明细数据的一致性。</w:t>
            </w:r>
          </w:p>
          <w:p>
            <w:pPr>
              <w:adjustRightInd w:val="0"/>
              <w:snapToGrid w:val="0"/>
              <w:spacing w:line="360" w:lineRule="auto"/>
              <w:ind w:firstLine="640" w:firstLineChars="200"/>
              <w:jc w:val="left"/>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3）银行回单关联：支持财务系统以关键字段组合请求拉取回单。对匹配失败的情况，系统自动生成任务提醒财务人员介入人工处理。</w:t>
            </w:r>
          </w:p>
          <w:p>
            <w:pPr>
              <w:adjustRightInd w:val="0"/>
              <w:snapToGrid w:val="0"/>
              <w:spacing w:line="360" w:lineRule="auto"/>
              <w:ind w:firstLine="640" w:firstLineChars="200"/>
              <w:jc w:val="left"/>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4）银行回单人工匹配与校验：支持财务人员人工干预匹配与校验，对关联请求进行处理，手动完成回单与付款单的匹配确认，并经系统复核后更新关联状态。</w:t>
            </w:r>
          </w:p>
          <w:p>
            <w:pPr>
              <w:adjustRightInd w:val="0"/>
              <w:snapToGrid w:val="0"/>
              <w:spacing w:line="360" w:lineRule="auto"/>
              <w:ind w:firstLine="640" w:firstLineChars="200"/>
              <w:jc w:val="left"/>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5）入账实例生成：根据财务系统反馈的记账凭证信息，自动生成符合标准的入账实例，确保业务数据的完整可溯。</w:t>
            </w:r>
          </w:p>
        </w:tc>
      </w:tr>
      <w:tr>
        <w:tblPrEx>
          <w:tblCellMar>
            <w:top w:w="0" w:type="dxa"/>
            <w:left w:w="108" w:type="dxa"/>
            <w:bottom w:w="0" w:type="dxa"/>
            <w:right w:w="108" w:type="dxa"/>
          </w:tblCellMar>
        </w:tblPrEx>
        <w:trPr>
          <w:trHeight w:val="9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12</w:t>
            </w:r>
          </w:p>
        </w:tc>
        <w:tc>
          <w:tcPr>
            <w:tcW w:w="1031"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32"/>
                <w:szCs w:val="32"/>
                <w:lang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记账凭证电子化</w:t>
            </w:r>
          </w:p>
        </w:tc>
        <w:tc>
          <w:tcPr>
            <w:tcW w:w="60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auto"/>
              <w:ind w:firstLine="420" w:firstLineChars="0"/>
              <w:jc w:val="left"/>
              <w:outlineLvl w:val="9"/>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1）内外部原始凭证电子化与辅助记账：实现财务记账相关的内外部原始凭证电子化，通过与各业务系统对接、内部电子凭证开具、外部或内部纸质凭证影像化。根据国家统一的会计准则和制度生成会计分录，通过标准化接口对接至财务系统，辅助财务记账。</w:t>
            </w:r>
          </w:p>
          <w:p>
            <w:pPr>
              <w:adjustRightInd w:val="0"/>
              <w:snapToGrid w:val="0"/>
              <w:spacing w:line="360" w:lineRule="auto"/>
              <w:ind w:firstLine="420" w:firstLineChars="0"/>
              <w:jc w:val="left"/>
              <w:outlineLvl w:val="9"/>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2）财务系统协同：推送会计分录到财务系统完成会计凭证的自动记账，系统生成会计凭证编号，获取财务系统记账凭证，参照财政电子凭证会计数据标准，并生成院内电子凭证数据标准的电子记账凭证。</w:t>
            </w:r>
          </w:p>
          <w:p>
            <w:pPr>
              <w:adjustRightInd w:val="0"/>
              <w:snapToGrid w:val="0"/>
              <w:spacing w:line="360" w:lineRule="auto"/>
              <w:ind w:firstLine="420" w:firstLineChars="0"/>
              <w:jc w:val="left"/>
              <w:outlineLvl w:val="9"/>
              <w:rPr>
                <w:rFonts w:hint="default"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3）记账凭证与原始凭证关联：记账凭证自动关联原始凭证，根据入账结果生成入账示例。</w:t>
            </w:r>
          </w:p>
          <w:p>
            <w:pPr>
              <w:adjustRightInd w:val="0"/>
              <w:snapToGrid w:val="0"/>
              <w:spacing w:line="360" w:lineRule="auto"/>
              <w:ind w:firstLine="420" w:firstLineChars="0"/>
              <w:jc w:val="left"/>
              <w:outlineLvl w:val="9"/>
              <w:rPr>
                <w:rFonts w:hint="default"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4）内控审批及签章：支持电子记账凭证线上审批及签章，包括主管、审核、记账、制单、出纳等环节的审批。</w:t>
            </w:r>
          </w:p>
        </w:tc>
      </w:tr>
      <w:tr>
        <w:tblPrEx>
          <w:tblCellMar>
            <w:top w:w="0" w:type="dxa"/>
            <w:left w:w="108" w:type="dxa"/>
            <w:bottom w:w="0" w:type="dxa"/>
            <w:right w:w="108" w:type="dxa"/>
          </w:tblCellMar>
        </w:tblPrEx>
        <w:trPr>
          <w:trHeight w:val="1236"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13</w:t>
            </w:r>
          </w:p>
        </w:tc>
        <w:tc>
          <w:tcPr>
            <w:tcW w:w="1031"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32"/>
                <w:szCs w:val="32"/>
                <w:lang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会计账簿电子化</w:t>
            </w:r>
          </w:p>
        </w:tc>
        <w:tc>
          <w:tcPr>
            <w:tcW w:w="60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auto"/>
              <w:ind w:firstLine="420" w:firstLineChars="0"/>
              <w:jc w:val="left"/>
              <w:outlineLvl w:val="9"/>
              <w:rPr>
                <w:rFonts w:hint="default"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1）与财务系统对接，根据接口规范，</w:t>
            </w:r>
            <w:r>
              <w:rPr>
                <w:rFonts w:hint="default" w:ascii="仿宋_GB2312" w:hAnsi="仿宋_GB2312" w:eastAsia="仿宋_GB2312" w:cs="仿宋_GB2312"/>
                <w:snapToGrid w:val="0"/>
                <w:sz w:val="32"/>
                <w:szCs w:val="32"/>
                <w:lang w:val="en-US" w:eastAsia="zh-CN"/>
              </w:rPr>
              <w:t>实时或批量接收</w:t>
            </w:r>
            <w:r>
              <w:rPr>
                <w:rFonts w:hint="eastAsia" w:ascii="仿宋_GB2312" w:hAnsi="仿宋_GB2312" w:eastAsia="仿宋_GB2312" w:cs="仿宋_GB2312"/>
                <w:snapToGrid w:val="0"/>
                <w:sz w:val="32"/>
                <w:szCs w:val="32"/>
                <w:lang w:val="en-US" w:eastAsia="zh-CN"/>
              </w:rPr>
              <w:t>获取</w:t>
            </w:r>
            <w:r>
              <w:rPr>
                <w:rFonts w:hint="default" w:ascii="仿宋_GB2312" w:hAnsi="仿宋_GB2312" w:eastAsia="仿宋_GB2312" w:cs="仿宋_GB2312"/>
                <w:snapToGrid w:val="0"/>
                <w:sz w:val="32"/>
                <w:szCs w:val="32"/>
                <w:lang w:val="en-US" w:eastAsia="zh-CN"/>
              </w:rPr>
              <w:t>总账、明细账、日记账、辅助核算账</w:t>
            </w:r>
            <w:r>
              <w:rPr>
                <w:rFonts w:hint="eastAsia" w:ascii="仿宋_GB2312" w:hAnsi="仿宋_GB2312" w:eastAsia="仿宋_GB2312" w:cs="仿宋_GB2312"/>
                <w:snapToGrid w:val="0"/>
                <w:sz w:val="32"/>
                <w:szCs w:val="32"/>
                <w:lang w:val="en-US" w:eastAsia="zh-CN"/>
              </w:rPr>
              <w:t>等全套账簿数据。</w:t>
            </w:r>
          </w:p>
          <w:p>
            <w:pPr>
              <w:adjustRightInd w:val="0"/>
              <w:snapToGrid w:val="0"/>
              <w:spacing w:line="360" w:lineRule="auto"/>
              <w:ind w:firstLine="420" w:firstLineChars="0"/>
              <w:jc w:val="left"/>
              <w:outlineLvl w:val="9"/>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2）会计账簿原始凭证电子化与标准化处理。利用数字凭证基座及AI大模型等技术，根据电子凭证会计数据标准，将会计账簿原始凭证进行电子化、标准化处理，支持线上审批加盖电子签章，生成电子凭证会计数据标准的会计账簿电子凭证</w:t>
            </w:r>
            <w:r>
              <w:rPr>
                <w:rFonts w:hint="default" w:ascii="仿宋_GB2312" w:hAnsi="仿宋_GB2312" w:eastAsia="仿宋_GB2312" w:cs="仿宋_GB2312"/>
                <w:snapToGrid w:val="0"/>
                <w:sz w:val="32"/>
                <w:szCs w:val="32"/>
                <w:lang w:val="en-US" w:eastAsia="zh-CN"/>
              </w:rPr>
              <w:t>。</w:t>
            </w:r>
          </w:p>
        </w:tc>
      </w:tr>
      <w:tr>
        <w:tblPrEx>
          <w:tblCellMar>
            <w:top w:w="0" w:type="dxa"/>
            <w:left w:w="108" w:type="dxa"/>
            <w:bottom w:w="0" w:type="dxa"/>
            <w:right w:w="108" w:type="dxa"/>
          </w:tblCellMar>
        </w:tblPrEx>
        <w:trPr>
          <w:trHeight w:val="3641"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14</w:t>
            </w:r>
          </w:p>
        </w:tc>
        <w:tc>
          <w:tcPr>
            <w:tcW w:w="1031"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32"/>
                <w:szCs w:val="32"/>
                <w:lang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会计报表电子化</w:t>
            </w:r>
          </w:p>
        </w:tc>
        <w:tc>
          <w:tcPr>
            <w:tcW w:w="60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auto"/>
              <w:ind w:firstLine="420" w:firstLineChars="0"/>
              <w:jc w:val="left"/>
              <w:outlineLvl w:val="9"/>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1）会计报表数据接收。支持标准接口获取财务系统生成的会计报表，同时支持线下编制或上级主管部门提供的excel或word文件导入到智慧财务平台。</w:t>
            </w:r>
          </w:p>
          <w:p>
            <w:pPr>
              <w:adjustRightInd w:val="0"/>
              <w:snapToGrid w:val="0"/>
              <w:spacing w:line="360" w:lineRule="auto"/>
              <w:ind w:firstLine="420" w:firstLineChars="0"/>
              <w:jc w:val="left"/>
              <w:outlineLvl w:val="9"/>
              <w:rPr>
                <w:rFonts w:hint="default"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2）会计报表原始凭证电子化与标准化处理。利用数字凭证基座及AI大模型等技术，将财务会计报告原始凭证进行电子化、标准化处理，支持线上审批加盖电子签章，生成电子凭证会计数据标准的财务会计报告电子凭证</w:t>
            </w:r>
            <w:r>
              <w:rPr>
                <w:rFonts w:hint="default" w:ascii="仿宋_GB2312" w:hAnsi="仿宋_GB2312" w:eastAsia="仿宋_GB2312" w:cs="仿宋_GB2312"/>
                <w:snapToGrid w:val="0"/>
                <w:sz w:val="32"/>
                <w:szCs w:val="32"/>
                <w:lang w:val="en-US" w:eastAsia="zh-CN"/>
              </w:rPr>
              <w:t>。</w:t>
            </w:r>
          </w:p>
        </w:tc>
      </w:tr>
      <w:tr>
        <w:tblPrEx>
          <w:tblCellMar>
            <w:top w:w="0" w:type="dxa"/>
            <w:left w:w="108" w:type="dxa"/>
            <w:bottom w:w="0" w:type="dxa"/>
            <w:right w:w="108" w:type="dxa"/>
          </w:tblCellMar>
        </w:tblPrEx>
        <w:trPr>
          <w:trHeight w:val="472"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15</w:t>
            </w:r>
          </w:p>
        </w:tc>
        <w:tc>
          <w:tcPr>
            <w:tcW w:w="1031"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32"/>
                <w:szCs w:val="32"/>
                <w:lang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其他会计资料（附注说明）电子化</w:t>
            </w:r>
          </w:p>
        </w:tc>
        <w:tc>
          <w:tcPr>
            <w:tcW w:w="60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auto"/>
              <w:ind w:firstLine="420" w:firstLineChars="0"/>
              <w:jc w:val="left"/>
              <w:outlineLvl w:val="9"/>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1）其他会计资料（附注说明）上传：支持通过附件上传方式，将各类其他会计资料（附注说明）便捷导入智慧财务平台，实现资料的电子化汇集。</w:t>
            </w:r>
          </w:p>
          <w:p>
            <w:pPr>
              <w:adjustRightInd w:val="0"/>
              <w:snapToGrid w:val="0"/>
              <w:spacing w:line="360" w:lineRule="auto"/>
              <w:ind w:firstLine="420" w:firstLineChars="0"/>
              <w:jc w:val="left"/>
              <w:outlineLvl w:val="9"/>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2）资料电子化与标准化处理：基于数字凭证基座及AI技术，对其他电子会计资料进行电子化转换与标准化处理，参照财政电子凭证会计数据标准生成电子凭证。</w:t>
            </w:r>
          </w:p>
          <w:p>
            <w:pPr>
              <w:adjustRightInd w:val="0"/>
              <w:snapToGrid w:val="0"/>
              <w:spacing w:line="360" w:lineRule="auto"/>
              <w:ind w:firstLine="420" w:firstLineChars="0"/>
              <w:jc w:val="left"/>
              <w:outlineLvl w:val="9"/>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3）线上审批与电子签章：支持按照医院内控规则配置线上审批流程，审批完成后自动加盖电子签章，确保资料的合规性与权威性。将审批签章后的资料封装生成结构化电子凭证。</w:t>
            </w:r>
          </w:p>
        </w:tc>
      </w:tr>
      <w:tr>
        <w:tblPrEx>
          <w:tblCellMar>
            <w:top w:w="0" w:type="dxa"/>
            <w:left w:w="108" w:type="dxa"/>
            <w:bottom w:w="0" w:type="dxa"/>
            <w:right w:w="108" w:type="dxa"/>
          </w:tblCellMar>
        </w:tblPrEx>
        <w:trPr>
          <w:trHeight w:val="3641"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kern w:val="0"/>
                <w:sz w:val="32"/>
                <w:szCs w:val="32"/>
                <w:lang w:bidi="ar"/>
              </w:rPr>
              <w:t>1</w:t>
            </w:r>
            <w:r>
              <w:rPr>
                <w:rFonts w:hint="eastAsia" w:ascii="仿宋_GB2312" w:hAnsi="仿宋_GB2312" w:eastAsia="仿宋_GB2312" w:cs="仿宋_GB2312"/>
                <w:color w:val="000000"/>
                <w:kern w:val="0"/>
                <w:sz w:val="32"/>
                <w:szCs w:val="32"/>
                <w:lang w:val="en-US" w:eastAsia="zh-CN" w:bidi="ar"/>
              </w:rPr>
              <w:t>6</w:t>
            </w:r>
          </w:p>
        </w:tc>
        <w:tc>
          <w:tcPr>
            <w:tcW w:w="1031"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sz w:val="32"/>
                <w:szCs w:val="32"/>
                <w:lang w:val="en-US" w:eastAsia="zh-CN"/>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lang w:val="en-US" w:eastAsia="zh-CN" w:bidi="ar"/>
              </w:rPr>
              <w:t>系统集成服务</w:t>
            </w:r>
          </w:p>
        </w:tc>
        <w:tc>
          <w:tcPr>
            <w:tcW w:w="60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auto"/>
              <w:ind w:firstLine="420" w:firstLineChars="0"/>
              <w:jc w:val="left"/>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napToGrid w:val="0"/>
                <w:sz w:val="32"/>
                <w:szCs w:val="32"/>
                <w:lang w:val="en-US" w:eastAsia="zh-CN"/>
              </w:rPr>
              <w:t>与HIS、物资管理系统、人力资源管理系统、报账系统、</w:t>
            </w:r>
            <w:bookmarkStart w:id="6" w:name="_Toc295333531"/>
            <w:bookmarkStart w:id="7" w:name="_Toc158675368"/>
            <w:bookmarkStart w:id="8" w:name="_Toc876628133"/>
            <w:bookmarkStart w:id="9" w:name="_Toc1630938407"/>
            <w:r>
              <w:rPr>
                <w:rFonts w:hint="eastAsia" w:ascii="仿宋_GB2312" w:hAnsi="仿宋_GB2312" w:eastAsia="仿宋_GB2312" w:cs="仿宋_GB2312"/>
                <w:snapToGrid w:val="0"/>
                <w:sz w:val="32"/>
                <w:szCs w:val="32"/>
                <w:lang w:val="en-US" w:eastAsia="zh-CN"/>
              </w:rPr>
              <w:t>预交金系统</w:t>
            </w:r>
            <w:bookmarkEnd w:id="6"/>
            <w:bookmarkEnd w:id="7"/>
            <w:bookmarkEnd w:id="8"/>
            <w:bookmarkEnd w:id="9"/>
            <w:r>
              <w:rPr>
                <w:rFonts w:hint="eastAsia" w:ascii="仿宋_GB2312" w:hAnsi="仿宋_GB2312" w:eastAsia="仿宋_GB2312" w:cs="仿宋_GB2312"/>
                <w:snapToGrid w:val="0"/>
                <w:sz w:val="32"/>
                <w:szCs w:val="32"/>
                <w:lang w:val="en-US" w:eastAsia="zh-CN"/>
              </w:rPr>
              <w:t>、</w:t>
            </w:r>
            <w:bookmarkStart w:id="10" w:name="_Toc835947300"/>
            <w:bookmarkStart w:id="11" w:name="_Toc1751212911"/>
            <w:bookmarkStart w:id="12" w:name="_Toc700536141"/>
            <w:bookmarkStart w:id="13" w:name="_Toc1829704049"/>
            <w:r>
              <w:rPr>
                <w:rFonts w:hint="eastAsia" w:ascii="仿宋_GB2312" w:hAnsi="仿宋_GB2312" w:eastAsia="仿宋_GB2312" w:cs="仿宋_GB2312"/>
                <w:snapToGrid w:val="0"/>
                <w:sz w:val="32"/>
                <w:szCs w:val="32"/>
                <w:lang w:val="en-US" w:eastAsia="zh-CN"/>
              </w:rPr>
              <w:t>收单平台</w:t>
            </w:r>
            <w:bookmarkEnd w:id="10"/>
            <w:bookmarkEnd w:id="11"/>
            <w:bookmarkEnd w:id="12"/>
            <w:bookmarkEnd w:id="13"/>
            <w:r>
              <w:rPr>
                <w:rFonts w:hint="eastAsia" w:ascii="仿宋_GB2312" w:hAnsi="仿宋_GB2312" w:eastAsia="仿宋_GB2312" w:cs="仿宋_GB2312"/>
                <w:snapToGrid w:val="0"/>
                <w:sz w:val="32"/>
                <w:szCs w:val="32"/>
                <w:lang w:val="en-US" w:eastAsia="zh-CN"/>
              </w:rPr>
              <w:t>、</w:t>
            </w:r>
            <w:bookmarkStart w:id="14" w:name="_Toc1405568933"/>
            <w:bookmarkStart w:id="15" w:name="_Toc1372013042"/>
            <w:bookmarkStart w:id="16" w:name="_Toc2017610150"/>
            <w:bookmarkStart w:id="17" w:name="_Toc928252426"/>
            <w:r>
              <w:rPr>
                <w:rFonts w:hint="eastAsia" w:ascii="仿宋_GB2312" w:hAnsi="仿宋_GB2312" w:eastAsia="仿宋_GB2312" w:cs="仿宋_GB2312"/>
                <w:snapToGrid w:val="0"/>
                <w:sz w:val="32"/>
                <w:szCs w:val="32"/>
                <w:lang w:val="en-US" w:eastAsia="zh-CN"/>
              </w:rPr>
              <w:t>财务系统</w:t>
            </w:r>
            <w:bookmarkEnd w:id="14"/>
            <w:bookmarkEnd w:id="15"/>
            <w:bookmarkEnd w:id="16"/>
            <w:bookmarkEnd w:id="17"/>
            <w:r>
              <w:rPr>
                <w:rFonts w:hint="eastAsia" w:ascii="仿宋_GB2312" w:hAnsi="仿宋_GB2312" w:eastAsia="仿宋_GB2312" w:cs="仿宋_GB2312"/>
                <w:snapToGrid w:val="0"/>
                <w:sz w:val="32"/>
                <w:szCs w:val="32"/>
                <w:lang w:val="en-US" w:eastAsia="zh-CN"/>
              </w:rPr>
              <w:t>、</w:t>
            </w:r>
            <w:bookmarkStart w:id="18" w:name="_Toc1076939931"/>
            <w:bookmarkStart w:id="19" w:name="_Toc1207004920"/>
            <w:bookmarkStart w:id="20" w:name="_Toc1891279055"/>
            <w:bookmarkStart w:id="21" w:name="_Toc1817311974"/>
            <w:r>
              <w:rPr>
                <w:rFonts w:hint="eastAsia" w:ascii="仿宋_GB2312" w:hAnsi="仿宋_GB2312" w:eastAsia="仿宋_GB2312" w:cs="仿宋_GB2312"/>
                <w:snapToGrid w:val="0"/>
                <w:sz w:val="32"/>
                <w:szCs w:val="32"/>
                <w:lang w:val="en-US" w:eastAsia="zh-CN"/>
              </w:rPr>
              <w:t>电子签名系统</w:t>
            </w:r>
            <w:bookmarkEnd w:id="18"/>
            <w:bookmarkEnd w:id="19"/>
            <w:bookmarkEnd w:id="20"/>
            <w:bookmarkEnd w:id="21"/>
            <w:r>
              <w:rPr>
                <w:rFonts w:hint="eastAsia" w:ascii="仿宋_GB2312" w:hAnsi="仿宋_GB2312" w:eastAsia="仿宋_GB2312" w:cs="仿宋_GB2312"/>
                <w:snapToGrid w:val="0"/>
                <w:sz w:val="32"/>
                <w:szCs w:val="32"/>
                <w:lang w:val="en-US" w:eastAsia="zh-CN"/>
              </w:rPr>
              <w:t>对接，通过系统对接，实现医院内外部原始凭证、会计凭证、会计账簿、会计报表、其他会计资料（附注及说明）等凭证的电子化、无纸化。</w:t>
            </w:r>
          </w:p>
        </w:tc>
      </w:tr>
    </w:tbl>
    <w:p>
      <w:pPr>
        <w:rPr>
          <w:rFonts w:ascii="黑体" w:hAnsi="黑体" w:eastAsia="黑体"/>
          <w:bCs/>
          <w:color w:val="000000"/>
          <w:kern w:val="0"/>
          <w:sz w:val="32"/>
          <w:szCs w:val="32"/>
          <w:shd w:val="clear" w:color="auto" w:fill="FFFFFF"/>
        </w:rPr>
      </w:pPr>
    </w:p>
    <w:p>
      <w:pPr>
        <w:numPr>
          <w:ilvl w:val="0"/>
          <w:numId w:val="3"/>
        </w:num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其他要求</w:t>
      </w:r>
    </w:p>
    <w:p>
      <w:pPr>
        <w:pStyle w:val="24"/>
        <w:numPr>
          <w:ilvl w:val="0"/>
          <w:numId w:val="4"/>
        </w:numPr>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本项目系统须同时覆盖我院滨海院区，功能与技术要求与本部院区一致。应结合我院实际医疗及管理需要，对系统进行客户化修改，包括但不限于结合医院实际管理需求。</w:t>
      </w:r>
    </w:p>
    <w:p>
      <w:pPr>
        <w:pStyle w:val="24"/>
        <w:numPr>
          <w:ilvl w:val="0"/>
          <w:numId w:val="4"/>
        </w:numPr>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由由于本项目需符合国产化要求，必须配备正版的国产化操作系统、数据库、中间件及前端国产化工作站</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同时本项目验收前须提供有资质的第三方公司开展的密码应用安全性测评、信息技术应用创新符合性测试，并提供相关的证明。暂时未能实现的，后续政策要求时不再另行收费，并在投标文件中出具承诺函。</w:t>
      </w:r>
    </w:p>
    <w:p>
      <w:pPr>
        <w:pStyle w:val="24"/>
        <w:numPr>
          <w:ilvl w:val="0"/>
          <w:numId w:val="4"/>
        </w:numPr>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本项目系统需符合《信息安全技术网络安全等级保护基本要求》GB/T22239-2019（三级）要求（简称：三级等保2.0）及密码应用安全性评估，并在以上评审中协助完成本系统评审工作。</w:t>
      </w:r>
    </w:p>
    <w:p>
      <w:pPr>
        <w:pStyle w:val="24"/>
        <w:numPr>
          <w:ilvl w:val="0"/>
          <w:numId w:val="4"/>
        </w:numPr>
        <w:spacing w:before="0" w:beforeAutospacing="0" w:after="0" w:afterAutospacing="0"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年内免费实施政策性国家、省市各平台的数据接口、数据上传等服务及免费实施国密改造、国产化改造，包括但不限于：福建省卫健委居民健康综合服务平台、福建省检查检验结果互联互通互认平台、福建省卫健委多码融合项目等，产生相应指标，推送至医疗平台接口中（涉及其他系统，应与其他系统配合实施）。</w:t>
      </w:r>
    </w:p>
    <w:p>
      <w:pPr>
        <w:pStyle w:val="24"/>
        <w:numPr>
          <w:ilvl w:val="0"/>
          <w:numId w:val="4"/>
        </w:numPr>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本项目为交钥匙工程，本项目系统与各业务系统及设备的数据接口由中标人自行负责。本项目涉及院内现有各业务系统接口的，采购人不再向中标人支付接口费用。</w:t>
      </w:r>
    </w:p>
    <w:p>
      <w:pPr>
        <w:pStyle w:val="24"/>
        <w:numPr>
          <w:ilvl w:val="0"/>
          <w:numId w:val="4"/>
        </w:numPr>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具备与集成平台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pPr>
        <w:pStyle w:val="24"/>
        <w:numPr>
          <w:ilvl w:val="0"/>
          <w:numId w:val="4"/>
        </w:numPr>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根据国家《医院信息系统功能规范》第十二条以及国家信息化建设审计要求，必须提供完整的总体设计报告、需求分析说明书、上线测试报告、操作使用手册、系统维护手册等。</w:t>
      </w:r>
    </w:p>
    <w:p>
      <w:pPr>
        <w:pStyle w:val="24"/>
        <w:numPr>
          <w:ilvl w:val="0"/>
          <w:numId w:val="4"/>
        </w:numPr>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数据具备各数据表基础数据项的完整性，诸如：数据的创建人、创建时间、最后修改人、最后修改时间等；具备应用系统数据修改痕迹管理，各项核心业务的数据修改必须以日志形式保存，数据修改日志至少必须有“数据基础信息”、“修改前数据”、“修改后数据”、“修改人”、“修改时间”五个部分核心数据项组成；具备应用系统可以手动设置本地日志的保存目录，并自动必须定期清除。</w:t>
      </w:r>
    </w:p>
    <w:p>
      <w:pPr>
        <w:pStyle w:val="24"/>
        <w:numPr>
          <w:ilvl w:val="0"/>
          <w:numId w:val="4"/>
        </w:numPr>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项目系统所有的工作流程节点（诸如：工作环节名称、患者ID、操作人、操作时间等）必须发送至全院工作流程管理平台进行接收、存储；本项目所涉及的影像文件（照片、图像等），则必须与全院统一影像数据中台实现交互，全部由全院统一影像数据中台进行管理（接收、存储、调阅等），原则上本项目服务器及应用系统不保存所涉及的影像文件（照片、图像等）；各具体接口技术方案待实施时由采购人提供。</w:t>
      </w:r>
    </w:p>
    <w:p>
      <w:pPr>
        <w:pStyle w:val="24"/>
        <w:numPr>
          <w:ilvl w:val="0"/>
          <w:numId w:val="4"/>
        </w:numPr>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与医院现有CA数字签名功能实现对接，满足医院各法规需要。</w:t>
      </w:r>
    </w:p>
    <w:p>
      <w:pPr>
        <w:pStyle w:val="24"/>
        <w:numPr>
          <w:ilvl w:val="0"/>
          <w:numId w:val="4"/>
        </w:numPr>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本项目系统若需接入医院APP(实现院外移动端查询)，则中标人应提供H5接口，并支付相应接口费用（不超过3万元），是否需接入医院APP以项目验收时采购人需求为准。</w:t>
      </w:r>
    </w:p>
    <w:p>
      <w:pPr>
        <w:pStyle w:val="24"/>
        <w:numPr>
          <w:ilvl w:val="0"/>
          <w:numId w:val="4"/>
        </w:numPr>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在本项目系统软件使用及维保有效期内，本项目软件在每个使用科室使用的终端数量不受限制，数据不得加密，不得使用加密狗、打印加密、功能加密等任何软件使用约束。</w:t>
      </w:r>
    </w:p>
    <w:p>
      <w:pPr>
        <w:pStyle w:val="24"/>
        <w:numPr>
          <w:ilvl w:val="0"/>
          <w:numId w:val="4"/>
        </w:numPr>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本项目软件部分按总价进行报价，不能以安装工作站数量进行报价。</w:t>
      </w:r>
    </w:p>
    <w:p>
      <w:pPr>
        <w:pStyle w:val="24"/>
        <w:numPr>
          <w:ilvl w:val="0"/>
          <w:numId w:val="4"/>
        </w:numPr>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本项目需完成旧系统中的历史数据导入，旧系统中非自动产生的数据（如手工输入值等），在新系统中可不体现或以默认值体现。若有涉及接口费用，由中标方负责，采购人不再向中标人支付接口费用。</w:t>
      </w:r>
    </w:p>
    <w:p>
      <w:pPr>
        <w:pStyle w:val="24"/>
        <w:numPr>
          <w:ilvl w:val="0"/>
          <w:numId w:val="4"/>
        </w:numPr>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本项目软件版面色彩、风格等应按医院要求设计制作；软件标题只能出现医院logo及系统名称，不能出现公司名称，公司名称允许在帮助（help）的关于（about）中出现。具体版面另行通知。</w:t>
      </w:r>
    </w:p>
    <w:p>
      <w:pPr>
        <w:pStyle w:val="24"/>
        <w:numPr>
          <w:ilvl w:val="0"/>
          <w:numId w:val="4"/>
        </w:numPr>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本项目系统安装调试并经验收合格后，应对采购方的相关人员提供关于系统应用时技术和操作方面的培训。相关培训费用应包含在投标总价中。</w:t>
      </w:r>
    </w:p>
    <w:p>
      <w:pPr>
        <w:pStyle w:val="23"/>
        <w:numPr>
          <w:ilvl w:val="0"/>
          <w:numId w:val="3"/>
        </w:numPr>
        <w:spacing w:line="360" w:lineRule="auto"/>
        <w:rPr>
          <w:rFonts w:ascii="仿宋_GB2312" w:hAnsi="仿宋_GB2312" w:cs="仿宋_GB2312"/>
          <w:b/>
          <w:bCs/>
          <w:sz w:val="32"/>
          <w:szCs w:val="32"/>
        </w:rPr>
      </w:pPr>
      <w:bookmarkStart w:id="22" w:name="_GoBack"/>
      <w:bookmarkEnd w:id="22"/>
      <w:r>
        <w:rPr>
          <w:rFonts w:hint="eastAsia" w:ascii="仿宋_GB2312" w:hAnsi="仿宋_GB2312" w:cs="仿宋_GB2312"/>
          <w:b/>
          <w:bCs/>
          <w:sz w:val="32"/>
          <w:szCs w:val="32"/>
        </w:rPr>
        <w:t>调研说明</w:t>
      </w:r>
    </w:p>
    <w:p>
      <w:pPr>
        <w:shd w:val="solid" w:color="FFFFFF" w:fill="auto"/>
        <w:autoSpaceDN w:val="0"/>
        <w:spacing w:line="360" w:lineRule="auto"/>
        <w:ind w:firstLine="640" w:firstLineChars="200"/>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pPr>
        <w:widowControl/>
        <w:numPr>
          <w:ilvl w:val="0"/>
          <w:numId w:val="5"/>
        </w:numPr>
        <w:spacing w:line="360" w:lineRule="auto"/>
        <w:ind w:firstLine="720" w:firstLineChars="200"/>
        <w:rPr>
          <w:rFonts w:ascii="仿宋_GB2312" w:hAnsi="仿宋_GB2312" w:eastAsia="仿宋_GB2312" w:cs="仿宋_GB2312"/>
          <w:color w:val="000000"/>
          <w:kern w:val="0"/>
          <w:sz w:val="36"/>
          <w:szCs w:val="36"/>
        </w:rPr>
      </w:pPr>
      <w:r>
        <w:rPr>
          <w:rFonts w:hint="eastAsia" w:ascii="仿宋_GB2312" w:hAnsi="仿宋_GB2312" w:eastAsia="仿宋_GB2312" w:cs="仿宋_GB2312"/>
          <w:color w:val="000000"/>
          <w:kern w:val="0"/>
          <w:sz w:val="36"/>
          <w:szCs w:val="36"/>
        </w:rPr>
        <w:t>报名时请携带加盖公章的项目文件回执单、营业执照复印件、公司简介（可含</w:t>
      </w:r>
      <w:r>
        <w:rPr>
          <w:rFonts w:hint="eastAsia" w:ascii="仿宋_GB2312" w:hAnsi="仿宋_GB2312" w:eastAsia="仿宋_GB2312" w:cs="仿宋_GB2312"/>
          <w:bCs/>
          <w:sz w:val="36"/>
          <w:szCs w:val="36"/>
          <w:shd w:val="clear" w:color="auto" w:fill="FFFFFF"/>
        </w:rPr>
        <w:t>提供设备彩页等）</w:t>
      </w:r>
      <w:r>
        <w:rPr>
          <w:rFonts w:hint="eastAsia" w:ascii="仿宋_GB2312" w:hAnsi="仿宋_GB2312" w:eastAsia="仿宋_GB2312" w:cs="仿宋_GB2312"/>
          <w:color w:val="000000"/>
          <w:kern w:val="0"/>
          <w:sz w:val="36"/>
          <w:szCs w:val="36"/>
        </w:rPr>
        <w:t>。</w:t>
      </w:r>
    </w:p>
    <w:p>
      <w:pPr>
        <w:pStyle w:val="23"/>
        <w:spacing w:line="360" w:lineRule="auto"/>
      </w:pPr>
    </w:p>
    <w:p>
      <w:pPr>
        <w:widowControl/>
        <w:shd w:val="clear" w:color="auto" w:fill="FFFFFF"/>
        <w:spacing w:line="360" w:lineRule="auto"/>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pPr>
        <w:widowControl/>
        <w:shd w:val="clear" w:color="auto" w:fill="FFFFFF"/>
        <w:spacing w:line="360" w:lineRule="auto"/>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pPr>
        <w:pStyle w:val="23"/>
        <w:spacing w:line="360" w:lineRule="auto"/>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4、提供业绩清单及近3年省内同类项目中标书</w:t>
      </w:r>
    </w:p>
    <w:p>
      <w:pPr>
        <w:pStyle w:val="23"/>
        <w:spacing w:line="360" w:lineRule="auto"/>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5、本调研会的报价仅做为本项目公开招标的预算限价；不做参与投标的限制条件；</w:t>
      </w:r>
    </w:p>
    <w:p>
      <w:pPr>
        <w:pStyle w:val="23"/>
        <w:spacing w:line="360" w:lineRule="auto"/>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6、上述各参数将做为本项目招标的主要参数，不代表本项目公开招标的最终参数；</w:t>
      </w:r>
    </w:p>
    <w:p>
      <w:pPr>
        <w:pStyle w:val="23"/>
        <w:spacing w:line="360" w:lineRule="auto"/>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7、参加调研会的公司应准备PPT材料（含方案介绍、服务及集成能力、应用案例、报价等）、技术参数等材料，每公司讲解时间30分钟（含答疑10分钟）；同时上述材料须交予院方留档（发送邮件到wlb@fjzlhospital.com，并提供U盘留档）。</w:t>
      </w:r>
    </w:p>
    <w:p>
      <w:pPr>
        <w:rPr>
          <w:rFonts w:ascii="黑体" w:hAnsi="黑体" w:eastAsia="黑体"/>
          <w:bCs/>
          <w:color w:val="000000"/>
          <w:kern w:val="0"/>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FE2A57"/>
    <w:multiLevelType w:val="singleLevel"/>
    <w:tmpl w:val="A6FE2A57"/>
    <w:lvl w:ilvl="0" w:tentative="0">
      <w:start w:val="1"/>
      <w:numFmt w:val="decimal"/>
      <w:suff w:val="nothing"/>
      <w:lvlText w:val="%1、"/>
      <w:lvlJc w:val="left"/>
    </w:lvl>
  </w:abstractNum>
  <w:abstractNum w:abstractNumId="1">
    <w:nsid w:val="BBDFE8FD"/>
    <w:multiLevelType w:val="multilevel"/>
    <w:tmpl w:val="BBDFE8FD"/>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2">
    <w:nsid w:val="DC6FB573"/>
    <w:multiLevelType w:val="singleLevel"/>
    <w:tmpl w:val="DC6FB573"/>
    <w:lvl w:ilvl="0" w:tentative="0">
      <w:start w:val="2"/>
      <w:numFmt w:val="chineseCounting"/>
      <w:suff w:val="space"/>
      <w:lvlText w:val="第%1部分"/>
      <w:lvlJc w:val="left"/>
      <w:rPr>
        <w:rFonts w:hint="eastAsia"/>
      </w:rPr>
    </w:lvl>
  </w:abstractNum>
  <w:abstractNum w:abstractNumId="3">
    <w:nsid w:val="53551602"/>
    <w:multiLevelType w:val="singleLevel"/>
    <w:tmpl w:val="53551602"/>
    <w:lvl w:ilvl="0" w:tentative="0">
      <w:start w:val="3"/>
      <w:numFmt w:val="chineseCounting"/>
      <w:suff w:val="nothing"/>
      <w:lvlText w:val="%1、"/>
      <w:lvlJc w:val="left"/>
      <w:rPr>
        <w:rFonts w:hint="eastAsia"/>
      </w:rPr>
    </w:lvl>
  </w:abstractNum>
  <w:abstractNum w:abstractNumId="4">
    <w:nsid w:val="67B4397F"/>
    <w:multiLevelType w:val="singleLevel"/>
    <w:tmpl w:val="67B4397F"/>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RlNzZiNjE1N2NiNDY1MjdjNTllOWUxMWU4Y2ZiZGQifQ=="/>
  </w:docVars>
  <w:rsids>
    <w:rsidRoot w:val="79FC0A12"/>
    <w:rsid w:val="00343CE6"/>
    <w:rsid w:val="0048358C"/>
    <w:rsid w:val="005C4E48"/>
    <w:rsid w:val="007564D9"/>
    <w:rsid w:val="00832639"/>
    <w:rsid w:val="00C75049"/>
    <w:rsid w:val="00E67DF2"/>
    <w:rsid w:val="00EB7AE8"/>
    <w:rsid w:val="00FD6FEF"/>
    <w:rsid w:val="00FE4E5A"/>
    <w:rsid w:val="01605423"/>
    <w:rsid w:val="019F1377"/>
    <w:rsid w:val="024760AE"/>
    <w:rsid w:val="03B73391"/>
    <w:rsid w:val="048C60D4"/>
    <w:rsid w:val="06F260C7"/>
    <w:rsid w:val="06F35CC1"/>
    <w:rsid w:val="09C94AB7"/>
    <w:rsid w:val="09DE0562"/>
    <w:rsid w:val="0BAB4317"/>
    <w:rsid w:val="0CC16208"/>
    <w:rsid w:val="0E4402CF"/>
    <w:rsid w:val="1367270D"/>
    <w:rsid w:val="14E50AEE"/>
    <w:rsid w:val="15A30C01"/>
    <w:rsid w:val="17312619"/>
    <w:rsid w:val="18147FEB"/>
    <w:rsid w:val="1A002777"/>
    <w:rsid w:val="1B49343D"/>
    <w:rsid w:val="1B8D431F"/>
    <w:rsid w:val="1BE7774A"/>
    <w:rsid w:val="1CB735C0"/>
    <w:rsid w:val="1E1D38F7"/>
    <w:rsid w:val="1FEE1C22"/>
    <w:rsid w:val="201F4E20"/>
    <w:rsid w:val="20ED60C3"/>
    <w:rsid w:val="21193D7A"/>
    <w:rsid w:val="23675323"/>
    <w:rsid w:val="24B618E1"/>
    <w:rsid w:val="250B1C22"/>
    <w:rsid w:val="25853F86"/>
    <w:rsid w:val="26B91CE3"/>
    <w:rsid w:val="26C85C73"/>
    <w:rsid w:val="26CD742C"/>
    <w:rsid w:val="27B962CC"/>
    <w:rsid w:val="27FC27CF"/>
    <w:rsid w:val="297564E5"/>
    <w:rsid w:val="2A1079D0"/>
    <w:rsid w:val="2ABF7AE4"/>
    <w:rsid w:val="2AC411EF"/>
    <w:rsid w:val="2B4A73CD"/>
    <w:rsid w:val="2C016606"/>
    <w:rsid w:val="2C2469AE"/>
    <w:rsid w:val="2C581F9E"/>
    <w:rsid w:val="2C775901"/>
    <w:rsid w:val="2CDA6E57"/>
    <w:rsid w:val="2D482013"/>
    <w:rsid w:val="2DCE15AF"/>
    <w:rsid w:val="2E3B777D"/>
    <w:rsid w:val="2F6B3945"/>
    <w:rsid w:val="30930E6E"/>
    <w:rsid w:val="32AA2E28"/>
    <w:rsid w:val="33C82ED5"/>
    <w:rsid w:val="34D02169"/>
    <w:rsid w:val="35144691"/>
    <w:rsid w:val="364049F9"/>
    <w:rsid w:val="37F2341C"/>
    <w:rsid w:val="38EE7F12"/>
    <w:rsid w:val="3A961A93"/>
    <w:rsid w:val="3B1A473E"/>
    <w:rsid w:val="3B5F85DC"/>
    <w:rsid w:val="3C506757"/>
    <w:rsid w:val="3EEF7F59"/>
    <w:rsid w:val="3FDE5F39"/>
    <w:rsid w:val="418317E7"/>
    <w:rsid w:val="42EE02D0"/>
    <w:rsid w:val="432838D4"/>
    <w:rsid w:val="433A3D54"/>
    <w:rsid w:val="45275022"/>
    <w:rsid w:val="456E3E5C"/>
    <w:rsid w:val="457C5538"/>
    <w:rsid w:val="45805B9D"/>
    <w:rsid w:val="45A57BAB"/>
    <w:rsid w:val="46FA5CD4"/>
    <w:rsid w:val="4A9D3546"/>
    <w:rsid w:val="4B2B4BFE"/>
    <w:rsid w:val="4BB16658"/>
    <w:rsid w:val="4D491763"/>
    <w:rsid w:val="4E024055"/>
    <w:rsid w:val="4E255D2C"/>
    <w:rsid w:val="4F6A16D8"/>
    <w:rsid w:val="4FB530E0"/>
    <w:rsid w:val="5120441B"/>
    <w:rsid w:val="51B72F48"/>
    <w:rsid w:val="54C1695D"/>
    <w:rsid w:val="558F2A1D"/>
    <w:rsid w:val="55E419F5"/>
    <w:rsid w:val="56256156"/>
    <w:rsid w:val="56FE35BF"/>
    <w:rsid w:val="581667FF"/>
    <w:rsid w:val="59CA4A59"/>
    <w:rsid w:val="5AA91A93"/>
    <w:rsid w:val="5BB07E12"/>
    <w:rsid w:val="5CFB5EAA"/>
    <w:rsid w:val="5FEFAC3B"/>
    <w:rsid w:val="5FF645F6"/>
    <w:rsid w:val="60C96FCD"/>
    <w:rsid w:val="61C6117D"/>
    <w:rsid w:val="61DD0DAC"/>
    <w:rsid w:val="61EF6592"/>
    <w:rsid w:val="62AD0A8F"/>
    <w:rsid w:val="64291D3B"/>
    <w:rsid w:val="660B24DE"/>
    <w:rsid w:val="664675B7"/>
    <w:rsid w:val="671825C4"/>
    <w:rsid w:val="678C0773"/>
    <w:rsid w:val="693F03A2"/>
    <w:rsid w:val="6AF7565C"/>
    <w:rsid w:val="6B3B7583"/>
    <w:rsid w:val="6B581098"/>
    <w:rsid w:val="6B6C4B43"/>
    <w:rsid w:val="6BF93001"/>
    <w:rsid w:val="6D126DC6"/>
    <w:rsid w:val="6E2E49F3"/>
    <w:rsid w:val="71065831"/>
    <w:rsid w:val="718030F6"/>
    <w:rsid w:val="723A1962"/>
    <w:rsid w:val="73C22BFB"/>
    <w:rsid w:val="74CC5C05"/>
    <w:rsid w:val="79493E4D"/>
    <w:rsid w:val="795D1F6F"/>
    <w:rsid w:val="79FC0A12"/>
    <w:rsid w:val="7C98417E"/>
    <w:rsid w:val="7D8017F3"/>
    <w:rsid w:val="7E0E5C00"/>
    <w:rsid w:val="7F3C0F9D"/>
    <w:rsid w:val="7F9DB126"/>
    <w:rsid w:val="7FD97461"/>
    <w:rsid w:val="9FF3A67A"/>
    <w:rsid w:val="B7DF4FCB"/>
    <w:rsid w:val="B7F9D4A1"/>
    <w:rsid w:val="D9696695"/>
    <w:rsid w:val="F413D3A8"/>
    <w:rsid w:val="F795C2A1"/>
    <w:rsid w:val="F9FBA805"/>
    <w:rsid w:val="FA3BABBB"/>
    <w:rsid w:val="FEF6CF59"/>
    <w:rsid w:val="FFEFD957"/>
    <w:rsid w:val="FFFF8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22"/>
    <w:qFormat/>
    <w:uiPriority w:val="0"/>
    <w:pPr>
      <w:keepNext/>
      <w:keepLines/>
      <w:numPr>
        <w:ilvl w:val="0"/>
        <w:numId w:val="1"/>
      </w:numPr>
      <w:outlineLvl w:val="0"/>
    </w:pPr>
    <w:rPr>
      <w:rFonts w:ascii="Times New Roman" w:hAnsi="Times New Roman" w:eastAsia="黑体" w:cstheme="minorBidi"/>
      <w:b/>
      <w:kern w:val="44"/>
    </w:rPr>
  </w:style>
  <w:style w:type="paragraph" w:styleId="3">
    <w:name w:val="heading 2"/>
    <w:basedOn w:val="1"/>
    <w:next w:val="1"/>
    <w:link w:val="21"/>
    <w:semiHidden/>
    <w:unhideWhenUsed/>
    <w:qFormat/>
    <w:uiPriority w:val="0"/>
    <w:pPr>
      <w:keepNext/>
      <w:keepLines/>
      <w:numPr>
        <w:ilvl w:val="1"/>
        <w:numId w:val="1"/>
      </w:numPr>
      <w:outlineLvl w:val="1"/>
    </w:pPr>
    <w:rPr>
      <w:rFonts w:ascii="Arial" w:hAnsi="Arial" w:eastAsia="黑体"/>
      <w:b/>
    </w:rPr>
  </w:style>
  <w:style w:type="paragraph" w:styleId="4">
    <w:name w:val="heading 3"/>
    <w:basedOn w:val="1"/>
    <w:next w:val="1"/>
    <w:semiHidden/>
    <w:unhideWhenUsed/>
    <w:qFormat/>
    <w:uiPriority w:val="0"/>
    <w:pPr>
      <w:keepNext/>
      <w:keepLines/>
      <w:numPr>
        <w:ilvl w:val="2"/>
        <w:numId w:val="1"/>
      </w:numPr>
      <w:ind w:firstLine="1134"/>
      <w:outlineLvl w:val="2"/>
    </w:pPr>
    <w:rPr>
      <w:rFonts w:ascii="Times New Roman" w:hAnsi="Times New Roman"/>
      <w:b/>
    </w:rPr>
  </w:style>
  <w:style w:type="paragraph" w:styleId="5">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25"/>
    <w:qFormat/>
    <w:uiPriority w:val="0"/>
    <w:pPr>
      <w:jc w:val="left"/>
    </w:pPr>
  </w:style>
  <w:style w:type="paragraph" w:styleId="12">
    <w:name w:val="Body Text"/>
    <w:basedOn w:val="1"/>
    <w:qFormat/>
    <w:uiPriority w:val="0"/>
    <w:pPr>
      <w:jc w:val="left"/>
    </w:pPr>
    <w:rPr>
      <w:rFonts w:ascii="Times New Roman" w:hAnsi="Times New Roman"/>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qFormat/>
    <w:uiPriority w:val="0"/>
    <w:pPr>
      <w:spacing w:line="336" w:lineRule="auto"/>
      <w:jc w:val="left"/>
    </w:pPr>
    <w:rPr>
      <w:rFonts w:ascii="宋体" w:hAnsi="宋体"/>
      <w:kern w:val="0"/>
      <w:sz w:val="24"/>
    </w:rPr>
  </w:style>
  <w:style w:type="paragraph" w:styleId="16">
    <w:name w:val="annotation subject"/>
    <w:basedOn w:val="11"/>
    <w:next w:val="11"/>
    <w:link w:val="26"/>
    <w:qFormat/>
    <w:uiPriority w:val="0"/>
    <w:rPr>
      <w:b/>
      <w:bCs/>
    </w:rPr>
  </w:style>
  <w:style w:type="character" w:styleId="19">
    <w:name w:val="Strong"/>
    <w:basedOn w:val="18"/>
    <w:qFormat/>
    <w:uiPriority w:val="0"/>
    <w:rPr>
      <w:b/>
    </w:rPr>
  </w:style>
  <w:style w:type="character" w:styleId="20">
    <w:name w:val="annotation reference"/>
    <w:basedOn w:val="18"/>
    <w:qFormat/>
    <w:uiPriority w:val="0"/>
    <w:rPr>
      <w:sz w:val="21"/>
      <w:szCs w:val="21"/>
    </w:rPr>
  </w:style>
  <w:style w:type="character" w:customStyle="1" w:styleId="21">
    <w:name w:val="标题 2 字符"/>
    <w:link w:val="3"/>
    <w:qFormat/>
    <w:uiPriority w:val="0"/>
    <w:rPr>
      <w:rFonts w:ascii="Arial" w:hAnsi="Arial" w:eastAsia="黑体"/>
      <w:b/>
      <w:sz w:val="32"/>
    </w:rPr>
  </w:style>
  <w:style w:type="character" w:customStyle="1" w:styleId="22">
    <w:name w:val="标题 1 字符"/>
    <w:link w:val="2"/>
    <w:qFormat/>
    <w:uiPriority w:val="0"/>
    <w:rPr>
      <w:rFonts w:ascii="Times New Roman" w:hAnsi="Times New Roman" w:eastAsia="黑体" w:cstheme="minorBidi"/>
      <w:b/>
      <w:kern w:val="44"/>
      <w:sz w:val="32"/>
      <w:szCs w:val="24"/>
    </w:rPr>
  </w:style>
  <w:style w:type="paragraph" w:customStyle="1" w:styleId="23">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24">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
    <w:name w:val="批注文字 字符"/>
    <w:basedOn w:val="18"/>
    <w:link w:val="11"/>
    <w:qFormat/>
    <w:uiPriority w:val="0"/>
    <w:rPr>
      <w:rFonts w:ascii="Calibri" w:hAnsi="Calibri" w:eastAsia="宋体" w:cs="黑体"/>
      <w:kern w:val="2"/>
      <w:sz w:val="21"/>
      <w:szCs w:val="24"/>
    </w:rPr>
  </w:style>
  <w:style w:type="character" w:customStyle="1" w:styleId="26">
    <w:name w:val="批注主题 字符"/>
    <w:basedOn w:val="25"/>
    <w:link w:val="16"/>
    <w:qFormat/>
    <w:uiPriority w:val="0"/>
    <w:rPr>
      <w:rFonts w:ascii="Calibri" w:hAnsi="Calibri" w:eastAsia="宋体" w:cs="黑体"/>
      <w:b/>
      <w:bCs/>
      <w:kern w:val="2"/>
      <w:sz w:val="21"/>
      <w:szCs w:val="24"/>
    </w:rPr>
  </w:style>
  <w:style w:type="paragraph" w:customStyle="1" w:styleId="27">
    <w:name w:val="修订1"/>
    <w:hidden/>
    <w:semiHidden/>
    <w:qFormat/>
    <w:uiPriority w:val="99"/>
    <w:rPr>
      <w:rFonts w:ascii="Calibri" w:hAnsi="Calibri" w:eastAsia="宋体" w:cs="黑体"/>
      <w:kern w:val="2"/>
      <w:sz w:val="21"/>
      <w:szCs w:val="24"/>
      <w:lang w:val="en-US" w:eastAsia="zh-CN" w:bidi="ar-SA"/>
    </w:rPr>
  </w:style>
  <w:style w:type="paragraph" w:customStyle="1" w:styleId="2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9576331B-2554-AC4E-AED5-6F9B2E8EB849}">
  <ds:schemaRefs/>
</ds:datastoreItem>
</file>

<file path=docProps/app.xml><?xml version="1.0" encoding="utf-8"?>
<Properties xmlns="http://schemas.openxmlformats.org/officeDocument/2006/extended-properties" xmlns:vt="http://schemas.openxmlformats.org/officeDocument/2006/docPropsVTypes">
  <Template>Normal.dotm</Template>
  <Pages>26</Pages>
  <Words>9236</Words>
  <Characters>9510</Characters>
  <Lines>47</Lines>
  <Paragraphs>13</Paragraphs>
  <TotalTime>26</TotalTime>
  <ScaleCrop>false</ScaleCrop>
  <LinksUpToDate>false</LinksUpToDate>
  <CharactersWithSpaces>9580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2025-08-06T03:45:00Z</dcterms:created>
  <dc:creator>唐娟DREAM</dc:creator>
  <cp:lastModifiedBy>蓝风</cp:lastModifiedBy>
  <cp:lastPrinted>2025-11-24T09:00:00Z</cp:lastPrinted>
  <dcterms:modified xsi:type="dcterms:W3CDTF">2025-11-25T06:29:46Z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3E30BFBA6D3C4150BDEFC6714A0BB018_13</vt:lpwstr>
  </property>
  <property fmtid="{D5CDD505-2E9C-101B-9397-08002B2CF9AE}" pid="4" name="KSOTemplateDocerSaveRecord">
    <vt:lpwstr>eyJoZGlkIjoiYmJmNjY5YThmZjIyZGFjMTlmMWQ3OWYyM2ZhMmIwNmYiLCJ1c2VySWQiOiI3MDg2NTAzOTAifQ==</vt:lpwstr>
  </property>
</Properties>
</file>